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43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bookmarkStart w:id="1" w:name="OLE_LINK5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关于《</w:t>
      </w:r>
      <w:bookmarkEnd w:id="0"/>
      <w:bookmarkEnd w:id="1"/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北京市朝阳区“无废城市”建设实施方案（征求意见稿）》的起草说明</w:t>
      </w:r>
    </w:p>
    <w:p w14:paraId="6DE0C6A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 w14:paraId="281D801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为贯彻落实《北京市推进全域“无废城市”建设的工作方案》和《美丽北京建设2026年行动计划》（京政办发〔2026〕2号）有关要求，细化朝阳区“无废城市”建设措施，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加快推进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朝阳区“无废城市”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北京市朝阳区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生态环境局牵头起草了《北京市朝阳区“无废城市”建设实施方案（征求意见稿）》。现将相关情况说明如下：</w:t>
      </w:r>
    </w:p>
    <w:p w14:paraId="4EF12A9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建设目标</w:t>
      </w:r>
    </w:p>
    <w:p w14:paraId="3E4760C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2027年，全区“无废城市指数”达到85以上，一般工业固体废物综合利用率达到100%，生活垃圾回收利用率不低于46%，建筑垃圾资源化利用率达到100%，农作物秸秆综合利用率达到100%，废弃农膜、农药包装物回收率达到95%。</w:t>
      </w:r>
    </w:p>
    <w:p w14:paraId="236A249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到2030年，全区“无废城市指数”达到90以上，“无废城市”建设达到国际领先水平， 固体废物基本零填埋，其中危险废物年填埋量达到市级要求，固体废物产生强度、循环利用水平居全国前列。</w:t>
      </w:r>
    </w:p>
    <w:p w14:paraId="00BFB5F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到2035年，全区建成“无废城市”。</w:t>
      </w:r>
    </w:p>
    <w:p w14:paraId="65163A2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二、重点任务</w:t>
      </w:r>
    </w:p>
    <w:p w14:paraId="4521E65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强化工业固体废物源头减量和高效利用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提升生活垃圾管理实效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强化建筑垃圾全过程治理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严密防控危险废物环境风险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、加强农林固废和污泥高效利用和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打造朝阳区“无废城市”建设“1+N”特色模式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共六方面重点任务</w:t>
      </w:r>
    </w:p>
    <w:p w14:paraId="2AA9245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三、保障措施</w:t>
      </w:r>
    </w:p>
    <w:p w14:paraId="4799138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在区生态文明委领导下，由区生态环境局统筹协调朝阳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区“无废城市”建</w:t>
      </w:r>
      <w:r>
        <w:rPr>
          <w:rFonts w:hint="eastAsia" w:ascii="仿宋_GB2312" w:hAnsi="仿宋_GB2312" w:eastAsia="仿宋_GB2312" w:cs="仿宋_GB2312"/>
          <w:sz w:val="32"/>
          <w:szCs w:val="32"/>
        </w:rPr>
        <w:t>设工作，制定年度工作目标，推动各重点任务按计划落实，并组织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“无废城市”建设进展评价。各有关部门按照职责范围负责相应领域重</w:t>
      </w:r>
      <w:r>
        <w:rPr>
          <w:rFonts w:hint="eastAsia" w:ascii="仿宋_GB2312" w:hAnsi="仿宋_GB2312" w:eastAsia="仿宋_GB2312" w:cs="仿宋_GB2312"/>
          <w:sz w:val="32"/>
          <w:szCs w:val="32"/>
        </w:rPr>
        <w:t>点工作的组织、实施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2"/>
    <w:p w14:paraId="78A1F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12A8"/>
    <w:rsid w:val="7B3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2026-03-23T07:15:20Z</dcterms:created>
  <dc:creator>hbj</dc:creator>
  <cp:lastModifiedBy>乔木花果齐</cp:lastModifiedBy>
  <dcterms:modified xsi:type="dcterms:W3CDTF">2026-03-23T07:40:56Z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eyJoZGlkIjoiMWNiNDMzZjQwN2QxYWU1NjY3MzVmMGFkMjZhNjBjNDEiLCJ1c2VySWQiOiI0NjU5NjUwMzcifQ==</vt:lpwstr>
  </property>
  <property fmtid="{D5CDD505-2E9C-101B-9397-08002B2CF9AE}" pid="4" name="ICV">
    <vt:lpwstr>981346270A87449084F07DDD274F5661_12</vt:lpwstr>
  </property>
</Properties>
</file>