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BAA0">
      <w:pPr>
        <w:spacing w:line="7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第二轮北京市生态环境保护督察</w:t>
      </w:r>
      <w:bookmarkStart w:id="0" w:name="_GoBack"/>
      <w:bookmarkEnd w:id="0"/>
    </w:p>
    <w:p w14:paraId="7D5E2027">
      <w:pPr>
        <w:spacing w:line="7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整改情况公示表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224"/>
        <w:gridCol w:w="5217"/>
      </w:tblGrid>
      <w:tr w14:paraId="08CF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E0B69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整改任务</w:t>
            </w:r>
          </w:p>
          <w:p w14:paraId="296B119F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6DB1F6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任务编号</w:t>
            </w:r>
          </w:p>
        </w:tc>
        <w:tc>
          <w:tcPr>
            <w:tcW w:w="5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DED60B"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  <w:color w:val="595959"/>
                <w:kern w:val="0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整改方案第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sz w:val="24"/>
              </w:rPr>
              <w:t>项</w:t>
            </w:r>
          </w:p>
        </w:tc>
      </w:tr>
      <w:tr w14:paraId="693C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20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F39A17"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795D68"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问题概述</w:t>
            </w:r>
          </w:p>
        </w:tc>
        <w:tc>
          <w:tcPr>
            <w:tcW w:w="5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D50DF3">
            <w:pPr>
              <w:overflowPunct w:val="0"/>
              <w:topLinePunct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工作不严不细。个别街道（乡）和部门在履行生态环境保护职责上，任务落实不严、工作标准不高。相关街道（乡）对小微水体日常管护不及时，对入河排污口整治管理不到位。督察发现，小红门乡镇海寺公园湖、崔各庄乡沈家坟干渠、管庄乡咸宁侯排水沟存在垃圾漂浮物多、水体富营养化明显等问题；黑庄户乡大稿沟、管庄乡通惠河、高碑店乡通惠河灌渠共有9处入河排污口存在排口破损、污水直排、污水溢流等问题。</w:t>
            </w:r>
          </w:p>
        </w:tc>
      </w:tr>
      <w:tr w14:paraId="59F1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997D6E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责任单位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07617A">
            <w:pPr>
              <w:overflowPunct w:val="0"/>
              <w:topLinePunct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区水务局、区发展改革委、区生态环境局、市排水集团、相关街乡</w:t>
            </w:r>
          </w:p>
        </w:tc>
      </w:tr>
      <w:tr w14:paraId="3F2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09935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整改目标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0AF8B4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落实小微水体日常管护工作，持续巩固治理成果；进一步加强河湖水环境的日常巡查管护，提高河湖管护水平。</w:t>
            </w:r>
          </w:p>
        </w:tc>
      </w:tr>
      <w:tr w14:paraId="21D2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3327D1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整改措施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92D83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对小红门乡镇海寺公园湖、崔各庄乡沈家坟干渠、管庄乡咸宁侯排水沟存在垃圾漂浮物多、水体富营养化明显等问题，立行立改进行垃圾和漂浮物清理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，处理水体富营养化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明显问题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完成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破损排口修复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，采取封堵等临时措施，对具备治理条件的排水口进行整改；加强永久性措施研究，开展污水溯源，完成涉及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9处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排口治理方案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，举一反三，对小红门乡镇海寺公园湖上游排口制定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治理方案，完成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涉及排口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治理任务。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加强对小微水体的管控，利用河长制工作机制，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加大巡查巡视频次，根据小微水体台账情况，实现每日巡查，对小微水体及周边的环境卫生问题，及时发现、及时处置，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实现新增问题动态清零。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将环保督察反馈的问题情况，纳入河长制综合考核范畴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672B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494734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整改主要工作</w:t>
            </w:r>
          </w:p>
          <w:p w14:paraId="72E0DB17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及成效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5EACA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反馈问题情况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，区水务局牵头，相关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街乡、部门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负责，加快推进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各项措施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小红门乡镇海寺公园湖、崔各庄乡沈家坟干渠、管庄乡咸宁侯排水沟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等反馈点位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垃圾和漂浮物清理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根据镇海寺公园湖点位实际情况，深入调研，采取补水、水体循环工程等措施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处理水体富营养化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明显问题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。开展污水溯源，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积极推进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永久性措施研究，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制定并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涉及排口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治理任务。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强化举一反三，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加强对小微水体的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管控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推动实现新增问题动态清零。截至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问题反馈情况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6AA9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02520A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整改时间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97DFB5">
            <w:pPr>
              <w:spacing w:line="3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立行立改</w:t>
            </w:r>
            <w:r>
              <w:rPr>
                <w:rFonts w:hint="eastAsia" w:ascii="Times New Roman" w:hAnsi="Times New Roman" w:eastAsia="仿宋_GB2312"/>
                <w:sz w:val="24"/>
              </w:rPr>
              <w:t>，</w:t>
            </w:r>
            <w:r>
              <w:rPr>
                <w:rFonts w:ascii="Times New Roman" w:hAnsi="Times New Roman" w:eastAsia="仿宋_GB2312"/>
                <w:sz w:val="24"/>
              </w:rPr>
              <w:t>长期坚持</w:t>
            </w:r>
          </w:p>
        </w:tc>
      </w:tr>
      <w:tr w14:paraId="338B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86ACF5"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社会监督联系人及电话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AA9BD2">
            <w:pPr>
              <w:spacing w:line="3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罗霄雨  85971165</w:t>
            </w:r>
          </w:p>
        </w:tc>
      </w:tr>
    </w:tbl>
    <w:p w14:paraId="42C6E101">
      <w:pPr>
        <w:jc w:val="left"/>
      </w:pPr>
    </w:p>
    <w:sectPr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FC8FF">
    <w:pPr>
      <w:pStyle w:val="6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0E3F57"/>
    <w:rsid w:val="000F1250"/>
    <w:rsid w:val="00216D83"/>
    <w:rsid w:val="002A09C5"/>
    <w:rsid w:val="002A4E69"/>
    <w:rsid w:val="002F7053"/>
    <w:rsid w:val="005047FF"/>
    <w:rsid w:val="00587D79"/>
    <w:rsid w:val="00644022"/>
    <w:rsid w:val="00785299"/>
    <w:rsid w:val="007A445C"/>
    <w:rsid w:val="007D039A"/>
    <w:rsid w:val="00814E9C"/>
    <w:rsid w:val="00847051"/>
    <w:rsid w:val="008F090B"/>
    <w:rsid w:val="00A11325"/>
    <w:rsid w:val="00AC1147"/>
    <w:rsid w:val="00AF7F14"/>
    <w:rsid w:val="00BF4328"/>
    <w:rsid w:val="00C01B51"/>
    <w:rsid w:val="00C02333"/>
    <w:rsid w:val="00C25EB7"/>
    <w:rsid w:val="00C5074F"/>
    <w:rsid w:val="00E254C7"/>
    <w:rsid w:val="00EA173D"/>
    <w:rsid w:val="00EE3E43"/>
    <w:rsid w:val="00EF3A17"/>
    <w:rsid w:val="11CB0ABE"/>
    <w:rsid w:val="150C5E01"/>
    <w:rsid w:val="3EC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3"/>
    <w:next w:val="1"/>
    <w:link w:val="11"/>
    <w:qFormat/>
    <w:uiPriority w:val="0"/>
    <w:pPr>
      <w:spacing w:line="560" w:lineRule="exact"/>
      <w:ind w:firstLine="200" w:firstLineChars="200"/>
      <w:outlineLvl w:val="3"/>
    </w:pPr>
    <w:rPr>
      <w:rFonts w:ascii="Times New Roman" w:hAnsi="Times New Roman" w:eastAsia="仿宋" w:cs="Times New Roman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0"/>
    <w:pPr>
      <w:jc w:val="left"/>
    </w:pPr>
    <w:rPr>
      <w:rFonts w:ascii="Times New Roman" w:hAnsi="Times New Roman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4 Char"/>
    <w:basedOn w:val="10"/>
    <w:link w:val="4"/>
    <w:qFormat/>
    <w:uiPriority w:val="0"/>
    <w:rPr>
      <w:rFonts w:ascii="Times New Roman" w:hAnsi="Times New Roman" w:eastAsia="仿宋" w:cs="Times New Roman"/>
      <w:b/>
      <w:bCs/>
      <w:sz w:val="32"/>
      <w:szCs w:val="28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866</Words>
  <Characters>877</Characters>
  <Lines>4</Lines>
  <Paragraphs>1</Paragraphs>
  <TotalTime>2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2024-01-25T01:26:00Z</dcterms:created>
  <dc:creator>AutoBVT</dc:creator>
  <cp:lastModifiedBy>宇逗儿</cp:lastModifiedBy>
  <cp:lastPrinted>2025-11-18T06:04:55Z</cp:lastPrinted>
  <dcterms:modified xsi:type="dcterms:W3CDTF">2025-11-18T09:37:06Z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eyJoZGlkIjoiMjQ3Y2ViNzMwY2FmM2EzNjM3NzIyMWExYTBiYmFkOWIiLCJ1c2VySWQiOiIyMDgwOTA5MTUifQ==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7FD31807FD074D8BBED9A57A1E197D30_13</vt:lpwstr>
  </property>
</Properties>
</file>