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eastAsia="仿宋_GB2312"/>
          <w:b w:val="0"/>
          <w:sz w:val="32"/>
          <w:szCs w:val="32"/>
        </w:rPr>
      </w:pPr>
      <w:r>
        <w:rPr>
          <w:rFonts w:eastAsia="仿宋_GB2312"/>
          <w:b w:val="0"/>
          <w:sz w:val="32"/>
          <w:szCs w:val="32"/>
        </w:rPr>
        <w:t>附件1</w:t>
      </w:r>
    </w:p>
    <w:tbl>
      <w:tblPr>
        <w:tblStyle w:val="6"/>
        <w:tblW w:w="8860" w:type="dxa"/>
        <w:jc w:val="center"/>
        <w:tblLayout w:type="fixed"/>
        <w:tblCellMar>
          <w:top w:w="0" w:type="dxa"/>
          <w:left w:w="108" w:type="dxa"/>
          <w:bottom w:w="0" w:type="dxa"/>
          <w:right w:w="108" w:type="dxa"/>
        </w:tblCellMar>
      </w:tblPr>
      <w:tblGrid>
        <w:gridCol w:w="572"/>
        <w:gridCol w:w="956"/>
        <w:gridCol w:w="1082"/>
        <w:gridCol w:w="712"/>
        <w:gridCol w:w="1104"/>
        <w:gridCol w:w="278"/>
        <w:gridCol w:w="833"/>
        <w:gridCol w:w="830"/>
        <w:gridCol w:w="274"/>
        <w:gridCol w:w="277"/>
        <w:gridCol w:w="412"/>
        <w:gridCol w:w="139"/>
        <w:gridCol w:w="690"/>
        <w:gridCol w:w="701"/>
      </w:tblGrid>
      <w:tr>
        <w:tblPrEx>
          <w:tblCellMar>
            <w:top w:w="0" w:type="dxa"/>
            <w:left w:w="108" w:type="dxa"/>
            <w:bottom w:w="0" w:type="dxa"/>
            <w:right w:w="108" w:type="dxa"/>
          </w:tblCellMar>
        </w:tblPrEx>
        <w:trPr>
          <w:trHeight w:val="608" w:hRule="exact"/>
          <w:jc w:val="center"/>
        </w:trPr>
        <w:tc>
          <w:tcPr>
            <w:tcW w:w="8860"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324" w:hRule="atLeast"/>
          <w:jc w:val="center"/>
        </w:trPr>
        <w:tc>
          <w:tcPr>
            <w:tcW w:w="8860"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402" w:hRule="exac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3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全局运行建设及业务保障经费</w:t>
            </w:r>
          </w:p>
        </w:tc>
      </w:tr>
      <w:tr>
        <w:tblPrEx>
          <w:tblCellMar>
            <w:top w:w="0" w:type="dxa"/>
            <w:left w:w="108" w:type="dxa"/>
            <w:bottom w:w="0" w:type="dxa"/>
            <w:right w:w="108" w:type="dxa"/>
          </w:tblCellMar>
        </w:tblPrEx>
        <w:trPr>
          <w:trHeight w:val="500" w:hRule="exac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0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1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402" w:hRule="exac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0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王鹏飞</w:t>
            </w: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联系电话</w:t>
            </w:r>
          </w:p>
        </w:tc>
        <w:tc>
          <w:tcPr>
            <w:tcW w:w="221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64918973</w:t>
            </w:r>
            <w:r>
              <w:rPr>
                <w:rFonts w:hint="eastAsia"/>
                <w:b w:val="0"/>
                <w:kern w:val="0"/>
                <w:sz w:val="18"/>
                <w:szCs w:val="18"/>
                <w:lang w:eastAsia="zh-CN"/>
              </w:rPr>
              <w:t xml:space="preserve"> </w:t>
            </w:r>
            <w:r>
              <w:rPr>
                <w:rFonts w:ascii="宋体" w:hAnsi="宋体"/>
                <w:sz w:val="24"/>
                <w:szCs w:val="32"/>
              </w:rPr>
              <w:t xml:space="preserve"> </w:t>
            </w:r>
          </w:p>
        </w:tc>
      </w:tr>
      <w:tr>
        <w:tblPrEx>
          <w:tblCellMar>
            <w:top w:w="0" w:type="dxa"/>
            <w:left w:w="108" w:type="dxa"/>
            <w:bottom w:w="0" w:type="dxa"/>
            <w:right w:w="108" w:type="dxa"/>
          </w:tblCellMar>
        </w:tblPrEx>
        <w:trPr>
          <w:trHeight w:val="512" w:hRule="exact"/>
          <w:jc w:val="center"/>
        </w:trPr>
        <w:tc>
          <w:tcPr>
            <w:tcW w:w="152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7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0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1"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89"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701"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402" w:hRule="exact"/>
          <w:jc w:val="center"/>
        </w:trPr>
        <w:tc>
          <w:tcPr>
            <w:tcW w:w="152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794"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0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74.000706</w:t>
            </w:r>
          </w:p>
        </w:tc>
        <w:tc>
          <w:tcPr>
            <w:tcW w:w="111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74.000706</w:t>
            </w: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74.000706</w:t>
            </w:r>
          </w:p>
        </w:tc>
        <w:tc>
          <w:tcPr>
            <w:tcW w:w="689"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2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b w:val="0"/>
                <w:kern w:val="0"/>
                <w:sz w:val="18"/>
                <w:szCs w:val="18"/>
                <w:lang w:val="en-US" w:eastAsia="zh-CN"/>
              </w:rPr>
              <w:t>100%</w:t>
            </w:r>
          </w:p>
        </w:tc>
        <w:tc>
          <w:tcPr>
            <w:tcW w:w="701"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402" w:hRule="exact"/>
          <w:jc w:val="center"/>
        </w:trPr>
        <w:tc>
          <w:tcPr>
            <w:tcW w:w="152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7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0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74.000706</w:t>
            </w:r>
          </w:p>
        </w:tc>
        <w:tc>
          <w:tcPr>
            <w:tcW w:w="111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74.000706</w:t>
            </w: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74.000706</w:t>
            </w:r>
          </w:p>
        </w:tc>
        <w:tc>
          <w:tcPr>
            <w:tcW w:w="68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29"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b w:val="0"/>
                <w:kern w:val="0"/>
                <w:sz w:val="18"/>
                <w:szCs w:val="18"/>
              </w:rPr>
            </w:pPr>
            <w:r>
              <w:rPr>
                <w:rFonts w:hint="eastAsia"/>
                <w:b w:val="0"/>
                <w:kern w:val="0"/>
                <w:sz w:val="18"/>
                <w:szCs w:val="18"/>
                <w:lang w:val="en-US" w:eastAsia="zh-CN"/>
              </w:rPr>
              <w:t>100%</w:t>
            </w:r>
          </w:p>
        </w:tc>
        <w:tc>
          <w:tcPr>
            <w:tcW w:w="701"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402" w:hRule="exact"/>
          <w:jc w:val="center"/>
        </w:trPr>
        <w:tc>
          <w:tcPr>
            <w:tcW w:w="152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7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0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1"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8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701"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402" w:hRule="exact"/>
          <w:jc w:val="center"/>
        </w:trPr>
        <w:tc>
          <w:tcPr>
            <w:tcW w:w="152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7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0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1"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0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8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701"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402" w:hRule="exact"/>
          <w:jc w:val="center"/>
        </w:trPr>
        <w:tc>
          <w:tcPr>
            <w:tcW w:w="57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496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2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801" w:hRule="exact"/>
          <w:jc w:val="center"/>
        </w:trPr>
        <w:tc>
          <w:tcPr>
            <w:tcW w:w="57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496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为保障各项工作落实，用于全局性工作保障运行等综合工作</w:t>
            </w:r>
          </w:p>
        </w:tc>
        <w:tc>
          <w:tcPr>
            <w:tcW w:w="332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圆满保障全局各项工作落实</w:t>
            </w:r>
          </w:p>
        </w:tc>
      </w:tr>
      <w:tr>
        <w:tblPrEx>
          <w:tblCellMar>
            <w:top w:w="0" w:type="dxa"/>
            <w:left w:w="108" w:type="dxa"/>
            <w:bottom w:w="0" w:type="dxa"/>
            <w:right w:w="108" w:type="dxa"/>
          </w:tblCellMar>
        </w:tblPrEx>
        <w:trPr>
          <w:trHeight w:val="716" w:hRule="exact"/>
          <w:jc w:val="center"/>
        </w:trPr>
        <w:tc>
          <w:tcPr>
            <w:tcW w:w="572"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56"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8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402" w:hRule="exact"/>
          <w:jc w:val="center"/>
        </w:trPr>
        <w:tc>
          <w:tcPr>
            <w:tcW w:w="57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5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8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保障全局工作运行</w:t>
            </w:r>
          </w:p>
        </w:tc>
        <w:tc>
          <w:tcPr>
            <w:tcW w:w="833"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1年</w:t>
            </w:r>
          </w:p>
        </w:tc>
        <w:tc>
          <w:tcPr>
            <w:tcW w:w="830"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val="en-US" w:eastAsia="zh-CN"/>
              </w:rPr>
              <w:t>1年</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02" w:hRule="exact"/>
          <w:jc w:val="center"/>
        </w:trPr>
        <w:tc>
          <w:tcPr>
            <w:tcW w:w="57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5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保障</w:t>
            </w:r>
            <w:r>
              <w:rPr>
                <w:rFonts w:hint="eastAsia"/>
                <w:b/>
                <w:bCs/>
                <w:color w:val="000000"/>
                <w:kern w:val="0"/>
                <w:sz w:val="18"/>
                <w:szCs w:val="18"/>
              </w:rPr>
              <w:t>相关工作落</w:t>
            </w:r>
            <w:r>
              <w:rPr>
                <w:rFonts w:hint="eastAsia"/>
                <w:color w:val="000000"/>
                <w:kern w:val="0"/>
                <w:sz w:val="18"/>
                <w:szCs w:val="18"/>
              </w:rPr>
              <w:t>实</w:t>
            </w:r>
          </w:p>
        </w:tc>
        <w:tc>
          <w:tcPr>
            <w:tcW w:w="833"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eastAsia="zh-CN"/>
              </w:rPr>
              <w:t>优良中低差</w:t>
            </w:r>
          </w:p>
        </w:tc>
        <w:tc>
          <w:tcPr>
            <w:tcW w:w="830"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优</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02" w:hRule="exact"/>
          <w:jc w:val="center"/>
        </w:trPr>
        <w:tc>
          <w:tcPr>
            <w:tcW w:w="57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5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b/>
                <w:bCs/>
                <w:color w:val="000000"/>
                <w:kern w:val="0"/>
                <w:sz w:val="18"/>
                <w:szCs w:val="18"/>
              </w:rPr>
              <w:t>保障部门运行</w:t>
            </w:r>
          </w:p>
        </w:tc>
        <w:tc>
          <w:tcPr>
            <w:tcW w:w="833"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eastAsia="zh-CN"/>
              </w:rPr>
              <w:t>优良中低差</w:t>
            </w:r>
          </w:p>
        </w:tc>
        <w:tc>
          <w:tcPr>
            <w:tcW w:w="830"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优</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02" w:hRule="exact"/>
          <w:jc w:val="center"/>
        </w:trPr>
        <w:tc>
          <w:tcPr>
            <w:tcW w:w="57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5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年末预算执行率</w:t>
            </w:r>
          </w:p>
        </w:tc>
        <w:tc>
          <w:tcPr>
            <w:tcW w:w="833"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w:t>
            </w:r>
            <w:r>
              <w:rPr>
                <w:rFonts w:hint="eastAsia"/>
                <w:b w:val="0"/>
                <w:kern w:val="0"/>
                <w:sz w:val="18"/>
                <w:szCs w:val="18"/>
                <w:lang w:val="en-US" w:eastAsia="zh-CN"/>
              </w:rPr>
              <w:t>90%</w:t>
            </w:r>
          </w:p>
        </w:tc>
        <w:tc>
          <w:tcPr>
            <w:tcW w:w="830"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15" w:hRule="exact"/>
          <w:jc w:val="center"/>
        </w:trPr>
        <w:tc>
          <w:tcPr>
            <w:tcW w:w="57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5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按照据局内部项目评审制度执行，控制项目成本</w:t>
            </w:r>
          </w:p>
        </w:tc>
        <w:tc>
          <w:tcPr>
            <w:tcW w:w="833"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0"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优</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02" w:hRule="exact"/>
          <w:jc w:val="center"/>
        </w:trPr>
        <w:tc>
          <w:tcPr>
            <w:tcW w:w="57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5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节俭原则</w:t>
            </w:r>
          </w:p>
        </w:tc>
        <w:tc>
          <w:tcPr>
            <w:tcW w:w="833"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0"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优</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65" w:hRule="exact"/>
          <w:jc w:val="center"/>
        </w:trPr>
        <w:tc>
          <w:tcPr>
            <w:tcW w:w="57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56"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rFonts w:hint="eastAsia"/>
                <w:kern w:val="0"/>
                <w:sz w:val="18"/>
                <w:szCs w:val="18"/>
              </w:rPr>
              <w:t>效益指标</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指标</w:t>
            </w: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r>
              <w:rPr>
                <w:rFonts w:hint="eastAsia"/>
                <w:color w:val="000000"/>
                <w:kern w:val="0"/>
                <w:sz w:val="18"/>
                <w:szCs w:val="18"/>
              </w:rPr>
              <w:t>保障退役军人相关工作开展</w:t>
            </w:r>
          </w:p>
        </w:tc>
        <w:tc>
          <w:tcPr>
            <w:tcW w:w="8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w:t>
            </w:r>
          </w:p>
        </w:tc>
        <w:tc>
          <w:tcPr>
            <w:tcW w:w="5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49" w:hRule="exact"/>
          <w:jc w:val="center"/>
        </w:trPr>
        <w:tc>
          <w:tcPr>
            <w:tcW w:w="57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5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可持续影响指标</w:t>
            </w: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r>
              <w:rPr>
                <w:rFonts w:hint="eastAsia"/>
                <w:color w:val="000000"/>
                <w:kern w:val="0"/>
                <w:sz w:val="18"/>
                <w:szCs w:val="18"/>
              </w:rPr>
              <w:t>保障退役军人事务相关工作开展</w:t>
            </w:r>
          </w:p>
        </w:tc>
        <w:tc>
          <w:tcPr>
            <w:tcW w:w="8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w:t>
            </w:r>
          </w:p>
        </w:tc>
        <w:tc>
          <w:tcPr>
            <w:tcW w:w="5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37" w:hRule="exact"/>
          <w:jc w:val="center"/>
        </w:trPr>
        <w:tc>
          <w:tcPr>
            <w:tcW w:w="57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56"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09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资金使用部门</w:t>
            </w:r>
          </w:p>
        </w:tc>
        <w:tc>
          <w:tcPr>
            <w:tcW w:w="8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eastAsia="zh-CN"/>
              </w:rPr>
              <w:t>优良中低差</w:t>
            </w:r>
          </w:p>
        </w:tc>
        <w:tc>
          <w:tcPr>
            <w:tcW w:w="8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优</w:t>
            </w:r>
          </w:p>
        </w:tc>
        <w:tc>
          <w:tcPr>
            <w:tcW w:w="5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39" w:hRule="exact"/>
          <w:jc w:val="center"/>
        </w:trPr>
        <w:tc>
          <w:tcPr>
            <w:tcW w:w="6367"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default" w:ascii="宋体" w:hAnsi="宋体" w:eastAsia="宋体"/>
          <w:sz w:val="24"/>
          <w:szCs w:val="32"/>
          <w:lang w:val="en-US" w:eastAsia="zh-CN"/>
        </w:rPr>
      </w:pPr>
      <w:r>
        <w:rPr>
          <w:rFonts w:ascii="宋体" w:hAnsi="宋体"/>
          <w:sz w:val="24"/>
          <w:szCs w:val="32"/>
        </w:rPr>
        <w:t>填表人：</w:t>
      </w:r>
      <w:r>
        <w:rPr>
          <w:rFonts w:hint="eastAsia" w:ascii="宋体" w:hAnsi="宋体"/>
          <w:sz w:val="24"/>
          <w:szCs w:val="32"/>
          <w:lang w:eastAsia="zh-CN"/>
        </w:rPr>
        <w:t>王鹏飞</w:t>
      </w:r>
      <w:r>
        <w:rPr>
          <w:rFonts w:ascii="宋体" w:hAnsi="宋体"/>
          <w:sz w:val="24"/>
          <w:szCs w:val="32"/>
        </w:rPr>
        <w:t xml:space="preserve">        联系电话：</w:t>
      </w:r>
      <w:r>
        <w:rPr>
          <w:rFonts w:hint="eastAsia" w:ascii="宋体" w:hAnsi="宋体"/>
          <w:sz w:val="24"/>
          <w:szCs w:val="32"/>
          <w:lang w:val="en-US" w:eastAsia="zh-CN"/>
        </w:rPr>
        <w:t>64918973</w:t>
      </w:r>
      <w:r>
        <w:rPr>
          <w:rFonts w:ascii="宋体" w:hAnsi="宋体"/>
          <w:sz w:val="24"/>
          <w:szCs w:val="32"/>
        </w:rPr>
        <w:t xml:space="preserve">       填写日期：</w:t>
      </w:r>
      <w:r>
        <w:rPr>
          <w:rFonts w:hint="eastAsia" w:ascii="宋体" w:hAnsi="宋体"/>
          <w:sz w:val="24"/>
          <w:szCs w:val="32"/>
          <w:lang w:val="en-US" w:eastAsia="zh-CN"/>
        </w:rPr>
        <w:t>2023年1月30日</w:t>
      </w:r>
    </w:p>
    <w:p>
      <w:pPr>
        <w:spacing w:line="560" w:lineRule="exact"/>
        <w:rPr>
          <w:rFonts w:eastAsia="仿宋_GB2312"/>
          <w:b w:val="0"/>
          <w:sz w:val="32"/>
          <w:szCs w:val="32"/>
        </w:rPr>
      </w:pPr>
    </w:p>
    <w:tbl>
      <w:tblPr>
        <w:tblStyle w:val="6"/>
        <w:tblW w:w="8900" w:type="dxa"/>
        <w:jc w:val="center"/>
        <w:tblLayout w:type="fixed"/>
        <w:tblCellMar>
          <w:top w:w="0" w:type="dxa"/>
          <w:left w:w="108" w:type="dxa"/>
          <w:bottom w:w="0" w:type="dxa"/>
          <w:right w:w="108" w:type="dxa"/>
        </w:tblCellMar>
      </w:tblPr>
      <w:tblGrid>
        <w:gridCol w:w="576"/>
        <w:gridCol w:w="960"/>
        <w:gridCol w:w="1088"/>
        <w:gridCol w:w="716"/>
        <w:gridCol w:w="1110"/>
        <w:gridCol w:w="278"/>
        <w:gridCol w:w="837"/>
        <w:gridCol w:w="885"/>
        <w:gridCol w:w="225"/>
        <w:gridCol w:w="279"/>
        <w:gridCol w:w="414"/>
        <w:gridCol w:w="141"/>
        <w:gridCol w:w="692"/>
        <w:gridCol w:w="699"/>
      </w:tblGrid>
      <w:tr>
        <w:tblPrEx>
          <w:tblCellMar>
            <w:top w:w="0" w:type="dxa"/>
            <w:left w:w="108" w:type="dxa"/>
            <w:bottom w:w="0" w:type="dxa"/>
            <w:right w:w="108" w:type="dxa"/>
          </w:tblCellMar>
        </w:tblPrEx>
        <w:trPr>
          <w:trHeight w:val="497" w:hRule="exact"/>
          <w:jc w:val="center"/>
        </w:trPr>
        <w:tc>
          <w:tcPr>
            <w:tcW w:w="8900"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285" w:hRule="atLeast"/>
          <w:jc w:val="center"/>
        </w:trPr>
        <w:tc>
          <w:tcPr>
            <w:tcW w:w="8900"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329" w:hRule="exact"/>
          <w:jc w:val="center"/>
        </w:trPr>
        <w:tc>
          <w:tcPr>
            <w:tcW w:w="15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6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业务工作培训经费</w:t>
            </w:r>
          </w:p>
        </w:tc>
      </w:tr>
      <w:tr>
        <w:tblPrEx>
          <w:tblCellMar>
            <w:top w:w="0" w:type="dxa"/>
            <w:left w:w="108" w:type="dxa"/>
            <w:bottom w:w="0" w:type="dxa"/>
            <w:right w:w="108" w:type="dxa"/>
          </w:tblCellMar>
        </w:tblPrEx>
        <w:trPr>
          <w:trHeight w:val="525" w:hRule="exact"/>
          <w:jc w:val="center"/>
        </w:trPr>
        <w:tc>
          <w:tcPr>
            <w:tcW w:w="15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2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329" w:hRule="exact"/>
          <w:jc w:val="center"/>
        </w:trPr>
        <w:tc>
          <w:tcPr>
            <w:tcW w:w="15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2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王鹏飞</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64918973</w:t>
            </w:r>
            <w:r>
              <w:rPr>
                <w:rFonts w:hint="eastAsia"/>
                <w:b w:val="0"/>
                <w:kern w:val="0"/>
                <w:sz w:val="18"/>
                <w:szCs w:val="18"/>
                <w:lang w:eastAsia="zh-CN"/>
              </w:rPr>
              <w:t xml:space="preserve"> </w:t>
            </w:r>
            <w:r>
              <w:rPr>
                <w:rFonts w:ascii="宋体" w:hAnsi="宋体"/>
                <w:sz w:val="24"/>
                <w:szCs w:val="32"/>
              </w:rPr>
              <w:t xml:space="preserve"> </w:t>
            </w:r>
          </w:p>
        </w:tc>
      </w:tr>
      <w:tr>
        <w:tblPrEx>
          <w:tblCellMar>
            <w:top w:w="0" w:type="dxa"/>
            <w:left w:w="108" w:type="dxa"/>
            <w:bottom w:w="0" w:type="dxa"/>
            <w:right w:w="108" w:type="dxa"/>
          </w:tblCellMar>
        </w:tblPrEx>
        <w:trPr>
          <w:trHeight w:val="523" w:hRule="exact"/>
          <w:jc w:val="center"/>
        </w:trPr>
        <w:tc>
          <w:tcPr>
            <w:tcW w:w="15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329"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0"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6.21</w:t>
            </w: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2.925486</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2.925486</w:t>
            </w: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329"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6.21</w:t>
            </w: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2.925486</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2.925486</w:t>
            </w: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329"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329"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329" w:hRule="exact"/>
          <w:jc w:val="center"/>
        </w:trPr>
        <w:tc>
          <w:tcPr>
            <w:tcW w:w="5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498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3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654" w:hRule="exact"/>
          <w:jc w:val="center"/>
        </w:trPr>
        <w:tc>
          <w:tcPr>
            <w:tcW w:w="5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4989"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b w:val="0"/>
                <w:kern w:val="0"/>
                <w:sz w:val="18"/>
                <w:szCs w:val="18"/>
              </w:rPr>
            </w:pPr>
            <w:r>
              <w:rPr>
                <w:rFonts w:hint="eastAsia"/>
                <w:b w:val="0"/>
                <w:kern w:val="0"/>
                <w:sz w:val="13"/>
                <w:szCs w:val="13"/>
              </w:rPr>
              <w:t>根据工作职责，计划用于朝阳区退役军人领导小组工作会议、双拥优抚工作培训、信访工作培训、移交安置工作培训、工作人员业务知识培训、全局工作总结部署会等</w:t>
            </w:r>
          </w:p>
        </w:tc>
        <w:tc>
          <w:tcPr>
            <w:tcW w:w="3335" w:type="dxa"/>
            <w:gridSpan w:val="7"/>
            <w:tcBorders>
              <w:top w:val="single" w:color="auto" w:sz="4" w:space="0"/>
              <w:left w:val="nil"/>
              <w:bottom w:val="single" w:color="auto" w:sz="4" w:space="0"/>
              <w:right w:val="single" w:color="auto" w:sz="4" w:space="0"/>
            </w:tcBorders>
            <w:vAlign w:val="center"/>
          </w:tcPr>
          <w:p>
            <w:pPr>
              <w:widowControl/>
              <w:spacing w:line="240" w:lineRule="exact"/>
              <w:jc w:val="both"/>
              <w:rPr>
                <w:rFonts w:hint="default" w:eastAsia="宋体"/>
                <w:b w:val="0"/>
                <w:kern w:val="0"/>
                <w:sz w:val="18"/>
                <w:szCs w:val="18"/>
                <w:lang w:val="en-US" w:eastAsia="zh-CN"/>
              </w:rPr>
            </w:pPr>
            <w:r>
              <w:rPr>
                <w:rFonts w:hint="eastAsia"/>
                <w:b w:val="0"/>
                <w:kern w:val="0"/>
                <w:sz w:val="18"/>
                <w:szCs w:val="18"/>
                <w:lang w:val="en-US" w:eastAsia="zh-CN"/>
              </w:rPr>
              <w:t>已于2022年9月13日、14日、16日进行干部教育培训</w:t>
            </w:r>
          </w:p>
        </w:tc>
      </w:tr>
      <w:tr>
        <w:tblPrEx>
          <w:tblCellMar>
            <w:top w:w="0" w:type="dxa"/>
            <w:left w:w="108" w:type="dxa"/>
            <w:bottom w:w="0" w:type="dxa"/>
            <w:right w:w="108" w:type="dxa"/>
          </w:tblCellMar>
        </w:tblPrEx>
        <w:trPr>
          <w:trHeight w:val="584" w:hRule="exact"/>
          <w:jc w:val="center"/>
        </w:trPr>
        <w:tc>
          <w:tcPr>
            <w:tcW w:w="576"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88"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85"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0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329"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88"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召开会议、培训次数</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default"/>
                <w:b w:val="0"/>
                <w:kern w:val="0"/>
                <w:sz w:val="18"/>
                <w:szCs w:val="18"/>
                <w:lang w:val="en-US"/>
              </w:rPr>
              <w:t>1</w:t>
            </w:r>
            <w:r>
              <w:rPr>
                <w:rFonts w:hint="eastAsia"/>
                <w:b w:val="0"/>
                <w:kern w:val="0"/>
                <w:sz w:val="18"/>
                <w:szCs w:val="18"/>
                <w:lang w:val="en-US" w:eastAsia="zh-CN"/>
              </w:rPr>
              <w:t>次</w:t>
            </w:r>
          </w:p>
        </w:tc>
        <w:tc>
          <w:tcPr>
            <w:tcW w:w="885"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1次</w:t>
            </w:r>
          </w:p>
        </w:tc>
        <w:tc>
          <w:tcPr>
            <w:tcW w:w="50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60"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8"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保障会议、培训的召开</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8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0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39"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8"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11月底前完成培训</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8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良</w:t>
            </w:r>
          </w:p>
        </w:tc>
        <w:tc>
          <w:tcPr>
            <w:tcW w:w="50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89"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成本控制（节俭原则）</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eastAsia="zh-CN"/>
              </w:rPr>
              <w:t>优良中低差</w:t>
            </w:r>
          </w:p>
        </w:tc>
        <w:tc>
          <w:tcPr>
            <w:tcW w:w="885"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优</w:t>
            </w:r>
          </w:p>
        </w:tc>
        <w:tc>
          <w:tcPr>
            <w:tcW w:w="50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38"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会议、培训召开的必要性</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8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0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89"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rFonts w:hint="eastAsia"/>
                <w:kern w:val="0"/>
                <w:sz w:val="18"/>
                <w:szCs w:val="18"/>
              </w:rPr>
              <w:t>效益指标</w:t>
            </w: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21"/>
                <w:szCs w:val="21"/>
                <w:lang w:val="en-US" w:eastAsia="zh-CN" w:bidi="ar-SA"/>
              </w:rPr>
            </w:pPr>
            <w:r>
              <w:rPr>
                <w:rFonts w:hint="eastAsia"/>
                <w:color w:val="000000"/>
                <w:kern w:val="0"/>
                <w:sz w:val="16"/>
                <w:szCs w:val="16"/>
              </w:rPr>
              <w:t>培训内容与退役军人工作相关</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r>
      <w:tr>
        <w:tblPrEx>
          <w:tblCellMar>
            <w:top w:w="0" w:type="dxa"/>
            <w:left w:w="108" w:type="dxa"/>
            <w:bottom w:w="0" w:type="dxa"/>
            <w:right w:w="108" w:type="dxa"/>
          </w:tblCellMar>
        </w:tblPrEx>
        <w:trPr>
          <w:trHeight w:val="989"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可持续影响指标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21"/>
                <w:szCs w:val="21"/>
                <w:lang w:val="en-US" w:eastAsia="zh-CN" w:bidi="ar-SA"/>
              </w:rPr>
            </w:pPr>
            <w:r>
              <w:rPr>
                <w:rFonts w:hint="eastAsia"/>
                <w:color w:val="000000"/>
                <w:kern w:val="0"/>
                <w:sz w:val="15"/>
                <w:szCs w:val="15"/>
              </w:rPr>
              <w:t>有助于开展退役军人事务相关工作</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r>
      <w:tr>
        <w:tblPrEx>
          <w:tblCellMar>
            <w:top w:w="0" w:type="dxa"/>
            <w:left w:w="108" w:type="dxa"/>
            <w:bottom w:w="0" w:type="dxa"/>
            <w:right w:w="108" w:type="dxa"/>
          </w:tblCellMar>
        </w:tblPrEx>
        <w:trPr>
          <w:trHeight w:val="989"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6"/>
                <w:szCs w:val="16"/>
              </w:rPr>
              <w:t>参加会议相关部门满意度</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eastAsia="zh-CN"/>
              </w:rPr>
              <w:t>优良中低差</w:t>
            </w:r>
          </w:p>
        </w:tc>
        <w:tc>
          <w:tcPr>
            <w:tcW w:w="8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优</w:t>
            </w:r>
          </w:p>
        </w:tc>
        <w:tc>
          <w:tcPr>
            <w:tcW w:w="5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340" w:hRule="exact"/>
          <w:jc w:val="center"/>
        </w:trPr>
        <w:tc>
          <w:tcPr>
            <w:tcW w:w="645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04"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rFonts w:hint="eastAsia"/>
                <w:b w:val="0"/>
                <w:color w:val="000000"/>
                <w:kern w:val="0"/>
                <w:sz w:val="15"/>
                <w:szCs w:val="15"/>
                <w:lang w:val="en-US" w:eastAsia="zh-CN"/>
              </w:rPr>
              <w:t>100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default" w:ascii="宋体" w:hAnsi="宋体" w:eastAsia="宋体"/>
          <w:sz w:val="24"/>
          <w:szCs w:val="32"/>
          <w:lang w:val="en-US" w:eastAsia="zh-CN"/>
        </w:rPr>
      </w:pPr>
      <w:r>
        <w:rPr>
          <w:rFonts w:ascii="宋体" w:hAnsi="宋体"/>
          <w:sz w:val="24"/>
          <w:szCs w:val="32"/>
        </w:rPr>
        <w:t>填表人：</w:t>
      </w:r>
      <w:r>
        <w:rPr>
          <w:rFonts w:hint="eastAsia" w:ascii="宋体" w:hAnsi="宋体"/>
          <w:sz w:val="24"/>
          <w:szCs w:val="32"/>
          <w:lang w:eastAsia="zh-CN"/>
        </w:rPr>
        <w:t>王鹏飞</w:t>
      </w:r>
      <w:r>
        <w:rPr>
          <w:rFonts w:ascii="宋体" w:hAnsi="宋体"/>
          <w:sz w:val="24"/>
          <w:szCs w:val="32"/>
        </w:rPr>
        <w:t xml:space="preserve">        联系电话：</w:t>
      </w:r>
      <w:r>
        <w:rPr>
          <w:rFonts w:hint="eastAsia" w:ascii="宋体" w:hAnsi="宋体"/>
          <w:sz w:val="24"/>
          <w:szCs w:val="32"/>
          <w:lang w:val="en-US" w:eastAsia="zh-CN"/>
        </w:rPr>
        <w:t>64918973</w:t>
      </w:r>
      <w:r>
        <w:rPr>
          <w:rFonts w:ascii="宋体" w:hAnsi="宋体"/>
          <w:sz w:val="24"/>
          <w:szCs w:val="32"/>
        </w:rPr>
        <w:t xml:space="preserve">       填写日期：</w:t>
      </w:r>
      <w:r>
        <w:rPr>
          <w:rFonts w:hint="eastAsia" w:ascii="宋体" w:hAnsi="宋体"/>
          <w:sz w:val="24"/>
          <w:szCs w:val="32"/>
          <w:lang w:val="en-US" w:eastAsia="zh-CN"/>
        </w:rPr>
        <w:t>2023年1月30日</w:t>
      </w:r>
    </w:p>
    <w:p>
      <w:pPr>
        <w:widowControl/>
        <w:spacing w:line="360" w:lineRule="auto"/>
        <w:jc w:val="left"/>
        <w:rPr>
          <w:rFonts w:ascii="宋体" w:hAnsi="宋体"/>
          <w:sz w:val="24"/>
          <w:szCs w:val="32"/>
        </w:rPr>
      </w:pPr>
    </w:p>
    <w:tbl>
      <w:tblPr>
        <w:tblStyle w:val="6"/>
        <w:tblW w:w="8920" w:type="dxa"/>
        <w:jc w:val="center"/>
        <w:tblLayout w:type="fixed"/>
        <w:tblCellMar>
          <w:top w:w="0" w:type="dxa"/>
          <w:left w:w="108" w:type="dxa"/>
          <w:bottom w:w="0" w:type="dxa"/>
          <w:right w:w="108" w:type="dxa"/>
        </w:tblCellMar>
      </w:tblPr>
      <w:tblGrid>
        <w:gridCol w:w="577"/>
        <w:gridCol w:w="962"/>
        <w:gridCol w:w="1090"/>
        <w:gridCol w:w="718"/>
        <w:gridCol w:w="1112"/>
        <w:gridCol w:w="278"/>
        <w:gridCol w:w="840"/>
        <w:gridCol w:w="835"/>
        <w:gridCol w:w="277"/>
        <w:gridCol w:w="279"/>
        <w:gridCol w:w="415"/>
        <w:gridCol w:w="141"/>
        <w:gridCol w:w="693"/>
        <w:gridCol w:w="703"/>
      </w:tblGrid>
      <w:tr>
        <w:tblPrEx>
          <w:tblCellMar>
            <w:top w:w="0" w:type="dxa"/>
            <w:left w:w="108" w:type="dxa"/>
            <w:bottom w:w="0" w:type="dxa"/>
            <w:right w:w="108" w:type="dxa"/>
          </w:tblCellMar>
        </w:tblPrEx>
        <w:trPr>
          <w:trHeight w:val="756" w:hRule="exact"/>
          <w:jc w:val="center"/>
        </w:trPr>
        <w:tc>
          <w:tcPr>
            <w:tcW w:w="8920"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90" w:hRule="atLeast"/>
          <w:jc w:val="center"/>
        </w:trPr>
        <w:tc>
          <w:tcPr>
            <w:tcW w:w="8920"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500" w:hRule="exac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固定资产购置经费</w:t>
            </w:r>
          </w:p>
        </w:tc>
      </w:tr>
      <w:tr>
        <w:tblPrEx>
          <w:tblCellMar>
            <w:top w:w="0" w:type="dxa"/>
            <w:left w:w="108" w:type="dxa"/>
            <w:bottom w:w="0" w:type="dxa"/>
            <w:right w:w="108" w:type="dxa"/>
          </w:tblCellMar>
        </w:tblPrEx>
        <w:trPr>
          <w:trHeight w:val="500" w:hRule="exac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2"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500" w:hRule="exact"/>
          <w:jc w:val="center"/>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王鹏飞</w:t>
            </w:r>
          </w:p>
        </w:tc>
        <w:tc>
          <w:tcPr>
            <w:tcW w:w="1112"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64918973</w:t>
            </w:r>
            <w:r>
              <w:rPr>
                <w:rFonts w:hint="eastAsia"/>
                <w:b w:val="0"/>
                <w:kern w:val="0"/>
                <w:sz w:val="18"/>
                <w:szCs w:val="18"/>
                <w:lang w:eastAsia="zh-CN"/>
              </w:rPr>
              <w:t xml:space="preserve"> </w:t>
            </w:r>
            <w:r>
              <w:rPr>
                <w:rFonts w:ascii="宋体" w:hAnsi="宋体"/>
                <w:sz w:val="24"/>
                <w:szCs w:val="32"/>
              </w:rPr>
              <w:t xml:space="preserve"> </w:t>
            </w:r>
          </w:p>
        </w:tc>
      </w:tr>
      <w:tr>
        <w:tblPrEx>
          <w:tblCellMar>
            <w:top w:w="0" w:type="dxa"/>
            <w:left w:w="108" w:type="dxa"/>
            <w:bottom w:w="0" w:type="dxa"/>
            <w:right w:w="108" w:type="dxa"/>
          </w:tblCellMar>
        </w:tblPrEx>
        <w:trPr>
          <w:trHeight w:val="500" w:hRule="exact"/>
          <w:jc w:val="center"/>
        </w:trPr>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2"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70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500" w:hRule="exac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8"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0.2</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0.2</w:t>
            </w:r>
          </w:p>
        </w:tc>
        <w:tc>
          <w:tcPr>
            <w:tcW w:w="111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0.2</w:t>
            </w:r>
          </w:p>
        </w:tc>
        <w:tc>
          <w:tcPr>
            <w:tcW w:w="69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703"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500" w:hRule="exac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0.2</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0.2</w:t>
            </w:r>
          </w:p>
        </w:tc>
        <w:tc>
          <w:tcPr>
            <w:tcW w:w="111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0.2</w:t>
            </w:r>
          </w:p>
        </w:tc>
        <w:tc>
          <w:tcPr>
            <w:tcW w:w="69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70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500" w:hRule="exac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70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500" w:hRule="exact"/>
          <w:jc w:val="center"/>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2"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70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500" w:hRule="exact"/>
          <w:jc w:val="center"/>
        </w:trPr>
        <w:tc>
          <w:tcPr>
            <w:tcW w:w="57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995" w:hRule="exac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为满足办公需要，购置固定资产</w:t>
            </w:r>
          </w:p>
        </w:tc>
        <w:tc>
          <w:tcPr>
            <w:tcW w:w="3343"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eastAsia="zh-CN"/>
              </w:rPr>
              <w:t>购置</w:t>
            </w:r>
            <w:r>
              <w:rPr>
                <w:rFonts w:hint="eastAsia"/>
                <w:b w:val="0"/>
                <w:kern w:val="0"/>
                <w:sz w:val="18"/>
                <w:szCs w:val="18"/>
                <w:lang w:val="en-US" w:eastAsia="zh-CN"/>
              </w:rPr>
              <w:t>2台碎纸机</w:t>
            </w:r>
          </w:p>
        </w:tc>
      </w:tr>
      <w:tr>
        <w:tblPrEx>
          <w:tblCellMar>
            <w:top w:w="0" w:type="dxa"/>
            <w:left w:w="108" w:type="dxa"/>
            <w:bottom w:w="0" w:type="dxa"/>
            <w:right w:w="108" w:type="dxa"/>
          </w:tblCellMar>
        </w:tblPrEx>
        <w:trPr>
          <w:trHeight w:val="890" w:hRule="exact"/>
          <w:jc w:val="center"/>
        </w:trPr>
        <w:tc>
          <w:tcPr>
            <w:tcW w:w="577"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4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5"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656" w:hRule="exact"/>
          <w:jc w:val="center"/>
        </w:trPr>
        <w:tc>
          <w:tcPr>
            <w:tcW w:w="577"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0"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购置碎纸机</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2台</w:t>
            </w:r>
          </w:p>
        </w:tc>
        <w:tc>
          <w:tcPr>
            <w:tcW w:w="835"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val="en-US" w:eastAsia="zh-CN"/>
              </w:rPr>
              <w:t>2台</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28" w:hRule="exact"/>
          <w:jc w:val="center"/>
        </w:trPr>
        <w:tc>
          <w:tcPr>
            <w:tcW w:w="577"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0"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商品行业标准</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44" w:hRule="exact"/>
          <w:jc w:val="center"/>
        </w:trPr>
        <w:tc>
          <w:tcPr>
            <w:tcW w:w="577"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0"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6月底前完成资金支付</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80" w:hRule="exact"/>
          <w:jc w:val="center"/>
        </w:trPr>
        <w:tc>
          <w:tcPr>
            <w:tcW w:w="577"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0"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按照据局内部项目评审制度执行，控制项目成本</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13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80" w:hRule="exact"/>
          <w:jc w:val="center"/>
        </w:trPr>
        <w:tc>
          <w:tcPr>
            <w:tcW w:w="577"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0"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有助于退役军人事务相关工作开展</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68" w:hRule="exact"/>
          <w:jc w:val="center"/>
        </w:trPr>
        <w:tc>
          <w:tcPr>
            <w:tcW w:w="577"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0"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有助于信息保密</w:t>
            </w:r>
          </w:p>
        </w:tc>
        <w:tc>
          <w:tcPr>
            <w:tcW w:w="84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13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40" w:hRule="exact"/>
          <w:jc w:val="center"/>
        </w:trPr>
        <w:tc>
          <w:tcPr>
            <w:tcW w:w="577"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2"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0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相关使用部门满意度</w:t>
            </w:r>
          </w:p>
        </w:tc>
        <w:tc>
          <w:tcPr>
            <w:tcW w:w="8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优</w:t>
            </w:r>
          </w:p>
        </w:tc>
        <w:tc>
          <w:tcPr>
            <w:tcW w:w="5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3" w:hRule="exact"/>
          <w:jc w:val="center"/>
        </w:trPr>
        <w:tc>
          <w:tcPr>
            <w:tcW w:w="641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eastAsia="仿宋_GB2312"/>
          <w:b w:val="0"/>
          <w:sz w:val="32"/>
          <w:szCs w:val="32"/>
        </w:rPr>
      </w:pPr>
      <w:r>
        <w:rPr>
          <w:rFonts w:ascii="宋体" w:hAnsi="宋体"/>
          <w:sz w:val="24"/>
          <w:szCs w:val="32"/>
        </w:rPr>
        <w:t>填表人：</w:t>
      </w:r>
      <w:r>
        <w:rPr>
          <w:rFonts w:hint="eastAsia" w:ascii="宋体" w:hAnsi="宋体"/>
          <w:sz w:val="24"/>
          <w:szCs w:val="32"/>
          <w:lang w:eastAsia="zh-CN"/>
        </w:rPr>
        <w:t>王鹏飞</w:t>
      </w:r>
      <w:r>
        <w:rPr>
          <w:rFonts w:ascii="宋体" w:hAnsi="宋体"/>
          <w:sz w:val="24"/>
          <w:szCs w:val="32"/>
        </w:rPr>
        <w:t xml:space="preserve">          联系电话：</w:t>
      </w:r>
      <w:r>
        <w:rPr>
          <w:rFonts w:hint="eastAsia" w:ascii="宋体" w:hAnsi="宋体"/>
          <w:sz w:val="24"/>
          <w:szCs w:val="32"/>
          <w:lang w:val="en-US" w:eastAsia="zh-CN"/>
        </w:rPr>
        <w:t>64918973</w:t>
      </w:r>
      <w:r>
        <w:rPr>
          <w:rFonts w:ascii="宋体" w:hAnsi="宋体"/>
          <w:sz w:val="24"/>
          <w:szCs w:val="32"/>
        </w:rPr>
        <w:t xml:space="preserve">     填写日期：</w:t>
      </w:r>
      <w:r>
        <w:rPr>
          <w:rFonts w:hint="eastAsia" w:ascii="宋体" w:hAnsi="宋体"/>
          <w:sz w:val="24"/>
          <w:szCs w:val="32"/>
          <w:lang w:val="en-US" w:eastAsia="zh-CN"/>
        </w:rPr>
        <w:t>2023年1月30日</w:t>
      </w: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审计服务</w:t>
            </w:r>
          </w:p>
        </w:tc>
      </w:tr>
      <w:tr>
        <w:tblPrEx>
          <w:tblCellMar>
            <w:top w:w="0" w:type="dxa"/>
            <w:left w:w="108" w:type="dxa"/>
            <w:bottom w:w="0" w:type="dxa"/>
            <w:right w:w="108" w:type="dxa"/>
          </w:tblCellMar>
        </w:tblPrEx>
        <w:trPr>
          <w:trHeight w:val="473"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40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杨建河</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64916579</w:t>
            </w:r>
            <w:r>
              <w:rPr>
                <w:rFonts w:ascii="宋体" w:hAnsi="宋体"/>
                <w:sz w:val="24"/>
                <w:szCs w:val="32"/>
              </w:rPr>
              <w:t xml:space="preserve"> </w:t>
            </w:r>
          </w:p>
        </w:tc>
      </w:tr>
      <w:tr>
        <w:tblPrEx>
          <w:tblCellMar>
            <w:top w:w="0" w:type="dxa"/>
            <w:left w:w="108" w:type="dxa"/>
            <w:bottom w:w="0" w:type="dxa"/>
            <w:right w:w="108" w:type="dxa"/>
          </w:tblCellMar>
        </w:tblPrEx>
        <w:trPr>
          <w:trHeight w:val="545"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9.36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9.36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9.36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9.36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701"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开展全局内部审计工作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已开展</w:t>
            </w:r>
          </w:p>
        </w:tc>
      </w:tr>
      <w:tr>
        <w:tblPrEx>
          <w:tblCellMar>
            <w:top w:w="0" w:type="dxa"/>
            <w:left w:w="108" w:type="dxa"/>
            <w:bottom w:w="0" w:type="dxa"/>
            <w:right w:w="108" w:type="dxa"/>
          </w:tblCellMar>
        </w:tblPrEx>
        <w:trPr>
          <w:trHeight w:val="745"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8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开展内部审计次数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rPr>
              <w:t>≥</w:t>
            </w:r>
            <w:r>
              <w:rPr>
                <w:rFonts w:hint="eastAsia"/>
                <w:b w:val="0"/>
                <w:kern w:val="0"/>
                <w:sz w:val="18"/>
                <w:szCs w:val="18"/>
                <w:lang w:val="en-US" w:eastAsia="zh-CN"/>
              </w:rPr>
              <w:t>1次</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3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有助提高财务管理质</w:t>
            </w:r>
            <w:r>
              <w:rPr>
                <w:rFonts w:hint="eastAsia"/>
                <w:color w:val="000000"/>
                <w:kern w:val="0"/>
                <w:sz w:val="18"/>
                <w:szCs w:val="18"/>
                <w:lang w:eastAsia="zh-CN"/>
              </w:rPr>
              <w:t>量</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满足内部审计工作要求</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7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11月底前完成项目</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2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成本控制（节俭原则）</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6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b w:val="0"/>
                <w:bCs/>
                <w:color w:val="000000"/>
                <w:kern w:val="0"/>
                <w:sz w:val="18"/>
                <w:szCs w:val="18"/>
                <w:lang w:val="en-US" w:eastAsia="zh-CN" w:bidi="ar-SA"/>
              </w:rPr>
            </w:pPr>
            <w:r>
              <w:rPr>
                <w:rFonts w:hint="eastAsia"/>
                <w:color w:val="000000"/>
                <w:kern w:val="0"/>
                <w:sz w:val="18"/>
                <w:szCs w:val="18"/>
              </w:rPr>
              <w:t>有利于财政资金管理</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7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宋体" w:cs="Times New Roman"/>
                <w:b w:val="0"/>
                <w:bCs/>
                <w:color w:val="000000"/>
                <w:kern w:val="0"/>
                <w:sz w:val="18"/>
                <w:szCs w:val="18"/>
                <w:lang w:val="en-US" w:eastAsia="zh-CN" w:bidi="ar-SA"/>
              </w:rPr>
            </w:pPr>
            <w:r>
              <w:rPr>
                <w:rFonts w:hint="eastAsia"/>
                <w:color w:val="000000"/>
                <w:kern w:val="0"/>
                <w:sz w:val="18"/>
                <w:szCs w:val="18"/>
              </w:rPr>
              <w:t>有助于退役军人保障工作开展</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5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审计相关部门满意度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rFonts w:hint="eastAsia"/>
                <w:b w:val="0"/>
                <w:color w:val="000000"/>
                <w:kern w:val="0"/>
                <w:sz w:val="15"/>
                <w:szCs w:val="15"/>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default" w:ascii="宋体" w:hAnsi="宋体" w:eastAsia="宋体"/>
          <w:sz w:val="24"/>
          <w:szCs w:val="32"/>
          <w:lang w:val="en-US" w:eastAsia="zh-CN"/>
        </w:rPr>
      </w:pPr>
      <w:r>
        <w:rPr>
          <w:rFonts w:ascii="宋体" w:hAnsi="宋体"/>
          <w:sz w:val="24"/>
          <w:szCs w:val="32"/>
        </w:rPr>
        <w:t>填表人：</w:t>
      </w:r>
      <w:r>
        <w:rPr>
          <w:rFonts w:hint="eastAsia" w:ascii="宋体" w:hAnsi="宋体"/>
          <w:sz w:val="24"/>
          <w:szCs w:val="32"/>
          <w:lang w:eastAsia="zh-CN"/>
        </w:rPr>
        <w:t>郑多</w:t>
      </w:r>
      <w:r>
        <w:rPr>
          <w:rFonts w:ascii="宋体" w:hAnsi="宋体"/>
          <w:sz w:val="24"/>
          <w:szCs w:val="32"/>
        </w:rPr>
        <w:t xml:space="preserve">          联系电话：</w:t>
      </w:r>
      <w:r>
        <w:rPr>
          <w:rFonts w:hint="eastAsia" w:ascii="宋体" w:hAnsi="宋体"/>
          <w:sz w:val="24"/>
          <w:szCs w:val="32"/>
          <w:lang w:val="en-US" w:eastAsia="zh-CN"/>
        </w:rPr>
        <w:t>64924620</w:t>
      </w:r>
      <w:r>
        <w:rPr>
          <w:rFonts w:ascii="宋体" w:hAnsi="宋体"/>
          <w:sz w:val="24"/>
          <w:szCs w:val="32"/>
        </w:rPr>
        <w:t xml:space="preserve">       填写日期：</w:t>
      </w:r>
      <w:r>
        <w:rPr>
          <w:rFonts w:hint="eastAsia" w:ascii="宋体" w:hAnsi="宋体"/>
          <w:sz w:val="24"/>
          <w:szCs w:val="32"/>
          <w:lang w:val="en-US" w:eastAsia="zh-CN"/>
        </w:rPr>
        <w:t>2023年1月30日</w:t>
      </w: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tbl>
      <w:tblPr>
        <w:tblStyle w:val="6"/>
        <w:tblW w:w="8900" w:type="dxa"/>
        <w:jc w:val="center"/>
        <w:tblLayout w:type="fixed"/>
        <w:tblCellMar>
          <w:top w:w="0" w:type="dxa"/>
          <w:left w:w="108" w:type="dxa"/>
          <w:bottom w:w="0" w:type="dxa"/>
          <w:right w:w="108" w:type="dxa"/>
        </w:tblCellMar>
      </w:tblPr>
      <w:tblGrid>
        <w:gridCol w:w="576"/>
        <w:gridCol w:w="960"/>
        <w:gridCol w:w="1088"/>
        <w:gridCol w:w="716"/>
        <w:gridCol w:w="1110"/>
        <w:gridCol w:w="278"/>
        <w:gridCol w:w="837"/>
        <w:gridCol w:w="834"/>
        <w:gridCol w:w="276"/>
        <w:gridCol w:w="279"/>
        <w:gridCol w:w="414"/>
        <w:gridCol w:w="141"/>
        <w:gridCol w:w="692"/>
        <w:gridCol w:w="699"/>
      </w:tblGrid>
      <w:tr>
        <w:tblPrEx>
          <w:tblCellMar>
            <w:top w:w="0" w:type="dxa"/>
            <w:left w:w="108" w:type="dxa"/>
            <w:bottom w:w="0" w:type="dxa"/>
            <w:right w:w="108" w:type="dxa"/>
          </w:tblCellMar>
        </w:tblPrEx>
        <w:trPr>
          <w:trHeight w:val="742" w:hRule="exact"/>
          <w:jc w:val="center"/>
        </w:trPr>
        <w:tc>
          <w:tcPr>
            <w:tcW w:w="8900"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332" w:hRule="atLeast"/>
          <w:jc w:val="center"/>
        </w:trPr>
        <w:tc>
          <w:tcPr>
            <w:tcW w:w="8900"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490" w:hRule="exact"/>
          <w:jc w:val="center"/>
        </w:trPr>
        <w:tc>
          <w:tcPr>
            <w:tcW w:w="15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64"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法律服务</w:t>
            </w:r>
          </w:p>
        </w:tc>
      </w:tr>
      <w:tr>
        <w:tblPrEx>
          <w:tblCellMar>
            <w:top w:w="0" w:type="dxa"/>
            <w:left w:w="108" w:type="dxa"/>
            <w:bottom w:w="0" w:type="dxa"/>
            <w:right w:w="108" w:type="dxa"/>
          </w:tblCellMar>
        </w:tblPrEx>
        <w:trPr>
          <w:trHeight w:val="490" w:hRule="exact"/>
          <w:jc w:val="center"/>
        </w:trPr>
        <w:tc>
          <w:tcPr>
            <w:tcW w:w="15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2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490" w:hRule="exact"/>
          <w:jc w:val="center"/>
        </w:trPr>
        <w:tc>
          <w:tcPr>
            <w:tcW w:w="15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2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王鹏飞</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联系电话</w:t>
            </w:r>
          </w:p>
        </w:tc>
        <w:tc>
          <w:tcPr>
            <w:tcW w:w="22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64918973</w:t>
            </w:r>
            <w:r>
              <w:rPr>
                <w:rFonts w:hint="eastAsia"/>
                <w:b w:val="0"/>
                <w:kern w:val="0"/>
                <w:sz w:val="18"/>
                <w:szCs w:val="18"/>
                <w:lang w:eastAsia="zh-CN"/>
              </w:rPr>
              <w:t xml:space="preserve"> </w:t>
            </w:r>
            <w:r>
              <w:rPr>
                <w:rFonts w:ascii="宋体" w:hAnsi="宋体"/>
                <w:sz w:val="24"/>
                <w:szCs w:val="32"/>
              </w:rPr>
              <w:t xml:space="preserve"> </w:t>
            </w:r>
          </w:p>
        </w:tc>
      </w:tr>
      <w:tr>
        <w:tblPrEx>
          <w:tblCellMar>
            <w:top w:w="0" w:type="dxa"/>
            <w:left w:w="108" w:type="dxa"/>
            <w:bottom w:w="0" w:type="dxa"/>
            <w:right w:w="108" w:type="dxa"/>
          </w:tblCellMar>
        </w:tblPrEx>
        <w:trPr>
          <w:trHeight w:val="490" w:hRule="exact"/>
          <w:jc w:val="center"/>
        </w:trPr>
        <w:tc>
          <w:tcPr>
            <w:tcW w:w="153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490"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0"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30</w:t>
            </w: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29.8</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29.8</w:t>
            </w: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490"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30</w:t>
            </w: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29.8</w:t>
            </w: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29.8</w:t>
            </w: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b w:val="0"/>
                <w:kern w:val="0"/>
                <w:sz w:val="18"/>
                <w:szCs w:val="18"/>
              </w:rPr>
              <w:t>—</w:t>
            </w:r>
          </w:p>
        </w:tc>
      </w:tr>
      <w:tr>
        <w:tblPrEx>
          <w:tblCellMar>
            <w:top w:w="0" w:type="dxa"/>
            <w:left w:w="108" w:type="dxa"/>
            <w:bottom w:w="0" w:type="dxa"/>
            <w:right w:w="108" w:type="dxa"/>
          </w:tblCellMar>
        </w:tblPrEx>
        <w:trPr>
          <w:trHeight w:val="490"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490" w:hRule="exact"/>
          <w:jc w:val="center"/>
        </w:trPr>
        <w:tc>
          <w:tcPr>
            <w:tcW w:w="153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490" w:hRule="exact"/>
          <w:jc w:val="center"/>
        </w:trPr>
        <w:tc>
          <w:tcPr>
            <w:tcW w:w="5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498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3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976" w:hRule="exact"/>
          <w:jc w:val="center"/>
        </w:trPr>
        <w:tc>
          <w:tcPr>
            <w:tcW w:w="5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498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聘请法律顾问，主要负责我部门法律咨询、顾问、合同等文件合法性审查并出具意见等</w:t>
            </w:r>
          </w:p>
        </w:tc>
        <w:tc>
          <w:tcPr>
            <w:tcW w:w="333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已</w:t>
            </w:r>
            <w:r>
              <w:rPr>
                <w:rFonts w:hint="eastAsia"/>
                <w:b w:val="0"/>
                <w:kern w:val="0"/>
                <w:sz w:val="18"/>
                <w:szCs w:val="18"/>
              </w:rPr>
              <w:t>聘请法律顾问，主要负责我部门法律咨询、顾问、合同等文件合法性审查并出具意见等</w:t>
            </w:r>
            <w:r>
              <w:rPr>
                <w:rFonts w:hint="eastAsia"/>
                <w:b w:val="0"/>
                <w:kern w:val="0"/>
                <w:sz w:val="18"/>
                <w:szCs w:val="18"/>
                <w:lang w:eastAsia="zh-CN"/>
              </w:rPr>
              <w:t>工作</w:t>
            </w:r>
          </w:p>
        </w:tc>
      </w:tr>
      <w:tr>
        <w:tblPrEx>
          <w:tblCellMar>
            <w:top w:w="0" w:type="dxa"/>
            <w:left w:w="108" w:type="dxa"/>
            <w:bottom w:w="0" w:type="dxa"/>
            <w:right w:w="108" w:type="dxa"/>
          </w:tblCellMar>
        </w:tblPrEx>
        <w:trPr>
          <w:trHeight w:val="871" w:hRule="exact"/>
          <w:jc w:val="center"/>
        </w:trPr>
        <w:tc>
          <w:tcPr>
            <w:tcW w:w="576"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88"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490"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88"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审查合同数量</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w:t>
            </w:r>
            <w:r>
              <w:rPr>
                <w:rFonts w:hint="eastAsia"/>
                <w:b w:val="0"/>
                <w:kern w:val="0"/>
                <w:sz w:val="18"/>
                <w:szCs w:val="18"/>
                <w:lang w:val="en-US" w:eastAsia="zh-CN"/>
              </w:rPr>
              <w:t>40个</w:t>
            </w: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完成241份</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22"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8"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落实合同约定的法律顾问相关工作</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46"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8"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法律顾问相关工作的及时性</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0"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专款专用</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66"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color w:val="000000"/>
                <w:kern w:val="0"/>
                <w:sz w:val="18"/>
                <w:szCs w:val="18"/>
              </w:rPr>
            </w:pPr>
            <w:r>
              <w:rPr>
                <w:rFonts w:hint="eastAsia"/>
                <w:color w:val="000000"/>
                <w:kern w:val="0"/>
                <w:sz w:val="18"/>
                <w:szCs w:val="18"/>
              </w:rPr>
              <w:t>按照据局内部项目评审制度执行，控制项目成本</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42"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rFonts w:hint="eastAsia"/>
                <w:kern w:val="0"/>
                <w:sz w:val="18"/>
                <w:szCs w:val="18"/>
              </w:rPr>
              <w:t>效益指标</w:t>
            </w: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r>
              <w:rPr>
                <w:rFonts w:hint="eastAsia"/>
                <w:color w:val="000000"/>
                <w:kern w:val="0"/>
                <w:sz w:val="18"/>
                <w:szCs w:val="18"/>
              </w:rPr>
              <w:t>对退役军人保障工作提供支持</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42"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可持续影响指标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r>
              <w:rPr>
                <w:rFonts w:hint="eastAsia"/>
                <w:color w:val="000000"/>
                <w:kern w:val="0"/>
                <w:sz w:val="18"/>
                <w:szCs w:val="18"/>
              </w:rPr>
              <w:t>有助于退役军人事务相关法务工作开展</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15</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42" w:hRule="exact"/>
          <w:jc w:val="center"/>
        </w:trPr>
        <w:tc>
          <w:tcPr>
            <w:tcW w:w="576"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0"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0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color w:val="000000"/>
                <w:kern w:val="0"/>
                <w:sz w:val="18"/>
                <w:szCs w:val="18"/>
              </w:rPr>
              <w:t>本单位相关部门满意度</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eastAsia="zh-CN"/>
              </w:rPr>
              <w:t>优良中低差</w:t>
            </w:r>
          </w:p>
        </w:tc>
        <w:tc>
          <w:tcPr>
            <w:tcW w:w="8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优</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7" w:hRule="exact"/>
          <w:jc w:val="center"/>
        </w:trPr>
        <w:tc>
          <w:tcPr>
            <w:tcW w:w="63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rFonts w:hint="eastAsia"/>
                <w:b w:val="0"/>
                <w:color w:val="000000"/>
                <w:kern w:val="0"/>
                <w:sz w:val="15"/>
                <w:szCs w:val="15"/>
                <w:lang w:val="en-US" w:eastAsia="zh-CN"/>
              </w:rPr>
              <w:t>100</w:t>
            </w:r>
          </w:p>
        </w:tc>
        <w:tc>
          <w:tcPr>
            <w:tcW w:w="13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eastAsia="zh-CN"/>
        </w:rPr>
        <w:t>王鹏飞</w:t>
      </w:r>
      <w:r>
        <w:rPr>
          <w:rFonts w:ascii="宋体" w:hAnsi="宋体"/>
          <w:sz w:val="24"/>
          <w:szCs w:val="32"/>
        </w:rPr>
        <w:t xml:space="preserve">          联系电话：</w:t>
      </w:r>
      <w:r>
        <w:rPr>
          <w:rFonts w:hint="eastAsia" w:ascii="宋体" w:hAnsi="宋体"/>
          <w:sz w:val="24"/>
          <w:szCs w:val="32"/>
          <w:lang w:val="en-US" w:eastAsia="zh-CN"/>
        </w:rPr>
        <w:t>64918973</w:t>
      </w:r>
      <w:r>
        <w:rPr>
          <w:rFonts w:ascii="宋体" w:hAnsi="宋体"/>
          <w:sz w:val="24"/>
          <w:szCs w:val="32"/>
        </w:rPr>
        <w:t xml:space="preserve">     填写日期：</w:t>
      </w:r>
      <w:r>
        <w:rPr>
          <w:rFonts w:hint="eastAsia" w:ascii="宋体" w:hAnsi="宋体"/>
          <w:sz w:val="24"/>
          <w:szCs w:val="32"/>
          <w:lang w:val="en-US" w:eastAsia="zh-CN"/>
        </w:rPr>
        <w:t>2023年1月30日</w:t>
      </w:r>
    </w:p>
    <w:p>
      <w:pPr>
        <w:widowControl/>
        <w:spacing w:line="360" w:lineRule="auto"/>
        <w:ind w:firstLine="241" w:firstLineChars="100"/>
        <w:jc w:val="left"/>
        <w:rPr>
          <w:rFonts w:hint="eastAsia" w:ascii="宋体" w:hAnsi="宋体"/>
          <w:sz w:val="24"/>
          <w:szCs w:val="32"/>
          <w:lang w:val="en-US" w:eastAsia="zh-CN"/>
        </w:rPr>
      </w:pPr>
    </w:p>
    <w:tbl>
      <w:tblPr>
        <w:tblStyle w:val="6"/>
        <w:tblW w:w="8928" w:type="dxa"/>
        <w:jc w:val="center"/>
        <w:tblLayout w:type="fixed"/>
        <w:tblCellMar>
          <w:top w:w="0" w:type="dxa"/>
          <w:left w:w="108" w:type="dxa"/>
          <w:bottom w:w="0" w:type="dxa"/>
          <w:right w:w="108" w:type="dxa"/>
        </w:tblCellMar>
      </w:tblPr>
      <w:tblGrid>
        <w:gridCol w:w="578"/>
        <w:gridCol w:w="963"/>
        <w:gridCol w:w="1094"/>
        <w:gridCol w:w="716"/>
        <w:gridCol w:w="1114"/>
        <w:gridCol w:w="279"/>
        <w:gridCol w:w="766"/>
        <w:gridCol w:w="910"/>
        <w:gridCol w:w="277"/>
        <w:gridCol w:w="413"/>
        <w:gridCol w:w="283"/>
        <w:gridCol w:w="417"/>
        <w:gridCol w:w="419"/>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朝阳区退役军人保障资金统发与监管信息平台运行保障和数据服务项目（全款）</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主管部门</w:t>
            </w:r>
          </w:p>
        </w:tc>
        <w:tc>
          <w:tcPr>
            <w:tcW w:w="396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8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396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王志文</w:t>
            </w:r>
          </w:p>
        </w:tc>
        <w:tc>
          <w:tcPr>
            <w:tcW w:w="118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04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8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41.4</w:t>
            </w:r>
          </w:p>
        </w:tc>
        <w:tc>
          <w:tcPr>
            <w:tcW w:w="104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41.4</w:t>
            </w:r>
          </w:p>
        </w:tc>
        <w:tc>
          <w:tcPr>
            <w:tcW w:w="118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41.4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41.4</w:t>
            </w:r>
          </w:p>
        </w:tc>
        <w:tc>
          <w:tcPr>
            <w:tcW w:w="104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41.4</w:t>
            </w:r>
          </w:p>
        </w:tc>
        <w:tc>
          <w:tcPr>
            <w:tcW w:w="118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41.4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04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8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04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8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493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41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3761"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493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3"/>
                <w:szCs w:val="13"/>
              </w:rPr>
              <w:t>保障朝阳区退役军人保障资金统发与监管信息平台能够得到及时有效的支持，确保朝阳区退役军人事务局办公室、拥军优抚科、移交安置科等各科室，各个街乡社保所、民政科、退役军人服务中心能得到及时有效的服务指导和操作指导支持。保障朝阳区退役军人事务局各类人员的定期生活补助、工资、津贴及伤残护理费、医疗费二次报销、两节慰问金、物价补贴等各类资金精准发放，需要对以上资金科目进行数据初始化、各类资金科目计算资金的账目核对，通过系统数据共享和比对，减轻我局各业务科室及街乡工作负担，提高统计数据精准性，实现各类补贴资金的透明监管、资金支出安全增效。提供各种数据服务工作，包括且不限于实名稽核、账户稽核、死亡稽核、账目核对、调标补发支持等各项工作，保障每月各类优抚对象补贴资金能够得到精准、及时、高效安全发放。保障朝阳区退役军人保障资金统发与监管信息平台系统正常、稳定运行。所有服务人员严格按照运维范围内容及运维流程持续推进运维项目，提供5天×8小时技术服务与支持电话，与用户运行维护体系部门和环节协同工作，密切配合，在系统使用中出现问题故障时，2小时内解决，需要现场处理时需4小时内赶到现场。保障区级、街乡工作人员能够及时得到最佳的工作支持与指导，定期组织开展街乡集中培训、现场培训及驻场服务。</w:t>
            </w:r>
          </w:p>
        </w:tc>
        <w:tc>
          <w:tcPr>
            <w:tcW w:w="341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已按照合同约定完成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766"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91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4"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09" w:type="dxa"/>
            <w:gridSpan w:val="3"/>
            <w:tcBorders>
              <w:top w:val="single" w:color="auto" w:sz="4" w:space="0"/>
              <w:left w:val="nil"/>
              <w:bottom w:val="single" w:color="auto" w:sz="4" w:space="0"/>
              <w:right w:val="single" w:color="auto" w:sz="4" w:space="0"/>
            </w:tcBorders>
            <w:vAlign w:val="center"/>
          </w:tcPr>
          <w:p>
            <w:pPr>
              <w:widowControl/>
              <w:tabs>
                <w:tab w:val="center" w:pos="947"/>
              </w:tabs>
              <w:spacing w:line="240" w:lineRule="exact"/>
              <w:jc w:val="left"/>
              <w:rPr>
                <w:rFonts w:hint="eastAsia" w:eastAsia="宋体"/>
                <w:b w:val="0"/>
                <w:color w:val="000000"/>
                <w:kern w:val="0"/>
                <w:sz w:val="18"/>
                <w:szCs w:val="18"/>
                <w:lang w:eastAsia="zh-CN"/>
              </w:rPr>
            </w:pPr>
            <w:r>
              <w:rPr>
                <w:color w:val="000000"/>
                <w:kern w:val="0"/>
                <w:sz w:val="18"/>
                <w:szCs w:val="18"/>
              </w:rPr>
              <w:t>指标1</w:t>
            </w:r>
            <w:r>
              <w:rPr>
                <w:b w:val="0"/>
                <w:color w:val="000000"/>
                <w:kern w:val="0"/>
                <w:sz w:val="18"/>
                <w:szCs w:val="18"/>
              </w:rPr>
              <w:t>：</w:t>
            </w:r>
            <w:r>
              <w:rPr>
                <w:rFonts w:hint="eastAsia"/>
                <w:b w:val="0"/>
                <w:color w:val="000000"/>
                <w:kern w:val="0"/>
                <w:sz w:val="18"/>
                <w:szCs w:val="18"/>
                <w:lang w:eastAsia="zh-CN"/>
              </w:rPr>
              <w:tab/>
            </w:r>
            <w:r>
              <w:rPr>
                <w:rFonts w:hint="eastAsia"/>
                <w:b w:val="0"/>
                <w:color w:val="000000"/>
                <w:kern w:val="0"/>
                <w:sz w:val="18"/>
                <w:szCs w:val="18"/>
                <w:lang w:eastAsia="zh-CN"/>
              </w:rPr>
              <w:t>云服务器维护数</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2</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2</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5</w:t>
            </w:r>
          </w:p>
          <w:p>
            <w:pPr>
              <w:widowControl/>
              <w:spacing w:line="240" w:lineRule="exact"/>
              <w:jc w:val="center"/>
              <w:rPr>
                <w:rFonts w:hint="eastAsia"/>
                <w:b w:val="0"/>
                <w:kern w:val="0"/>
                <w:sz w:val="18"/>
                <w:szCs w:val="18"/>
                <w:lang w:val="en-US" w:eastAsia="zh-CN"/>
              </w:rPr>
            </w:pPr>
          </w:p>
          <w:p>
            <w:pPr>
              <w:widowControl/>
              <w:spacing w:line="240" w:lineRule="exact"/>
              <w:jc w:val="center"/>
              <w:rPr>
                <w:rFonts w:hint="eastAsia"/>
                <w:b w:val="0"/>
                <w:kern w:val="0"/>
                <w:sz w:val="18"/>
                <w:szCs w:val="18"/>
                <w:lang w:val="en-US" w:eastAsia="zh-CN"/>
              </w:rPr>
            </w:pP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5</w:t>
            </w:r>
          </w:p>
          <w:p>
            <w:pPr>
              <w:widowControl/>
              <w:spacing w:line="240" w:lineRule="exact"/>
              <w:jc w:val="center"/>
              <w:rPr>
                <w:rFonts w:hint="eastAsia"/>
                <w:b w:val="0"/>
                <w:kern w:val="0"/>
                <w:sz w:val="18"/>
                <w:szCs w:val="18"/>
                <w:lang w:val="en-US" w:eastAsia="zh-CN"/>
              </w:rPr>
            </w:pP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软件维护数量</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5</w:t>
            </w:r>
          </w:p>
          <w:p>
            <w:pPr>
              <w:widowControl/>
              <w:spacing w:line="240" w:lineRule="exact"/>
              <w:jc w:val="center"/>
              <w:rPr>
                <w:rFonts w:hint="eastAsia"/>
                <w:b w:val="0"/>
                <w:kern w:val="0"/>
                <w:sz w:val="18"/>
                <w:szCs w:val="18"/>
                <w:lang w:val="en-US" w:eastAsia="zh-CN"/>
              </w:rPr>
            </w:pP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5</w:t>
            </w:r>
          </w:p>
          <w:p>
            <w:pPr>
              <w:widowControl/>
              <w:spacing w:line="240" w:lineRule="exact"/>
              <w:jc w:val="center"/>
              <w:rPr>
                <w:rFonts w:hint="eastAsia"/>
                <w:b w:val="0"/>
                <w:kern w:val="0"/>
                <w:sz w:val="18"/>
                <w:szCs w:val="18"/>
                <w:lang w:val="en-US" w:eastAsia="zh-CN"/>
              </w:rPr>
            </w:pP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w:t>
            </w:r>
            <w:r>
              <w:rPr>
                <w:rFonts w:hint="eastAsia"/>
                <w:b w:val="0"/>
                <w:color w:val="000000"/>
                <w:kern w:val="0"/>
                <w:sz w:val="18"/>
                <w:szCs w:val="18"/>
                <w:lang w:val="en-US" w:eastAsia="zh-CN"/>
              </w:rPr>
              <w:t>3</w:t>
            </w:r>
            <w:r>
              <w:rPr>
                <w:b w:val="0"/>
                <w:color w:val="000000"/>
                <w:kern w:val="0"/>
                <w:sz w:val="18"/>
                <w:szCs w:val="18"/>
              </w:rPr>
              <w:t>：</w:t>
            </w:r>
            <w:r>
              <w:rPr>
                <w:rFonts w:hint="eastAsia"/>
                <w:b w:val="0"/>
                <w:color w:val="000000"/>
                <w:kern w:val="0"/>
                <w:sz w:val="15"/>
                <w:szCs w:val="15"/>
              </w:rPr>
              <w:t>服务优抚对象数量</w:t>
            </w:r>
          </w:p>
        </w:tc>
        <w:tc>
          <w:tcPr>
            <w:tcW w:w="766"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3500</w:t>
            </w:r>
          </w:p>
        </w:tc>
        <w:tc>
          <w:tcPr>
            <w:tcW w:w="9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3500</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w:t>
            </w:r>
            <w:r>
              <w:rPr>
                <w:rFonts w:hint="eastAsia"/>
                <w:b w:val="0"/>
                <w:color w:val="000000"/>
                <w:kern w:val="0"/>
                <w:sz w:val="18"/>
                <w:szCs w:val="18"/>
                <w:lang w:val="en-US" w:eastAsia="zh-CN"/>
              </w:rPr>
              <w:t>4</w:t>
            </w:r>
            <w:r>
              <w:rPr>
                <w:b w:val="0"/>
                <w:color w:val="000000"/>
                <w:kern w:val="0"/>
                <w:sz w:val="18"/>
                <w:szCs w:val="18"/>
              </w:rPr>
              <w:t>：</w:t>
            </w:r>
            <w:r>
              <w:rPr>
                <w:rFonts w:hint="eastAsia"/>
                <w:b w:val="0"/>
                <w:color w:val="000000"/>
                <w:kern w:val="0"/>
                <w:sz w:val="18"/>
                <w:szCs w:val="18"/>
              </w:rPr>
              <w:t>服务区/街乡</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43</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43</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5</w:t>
            </w:r>
          </w:p>
          <w:p>
            <w:pPr>
              <w:widowControl/>
              <w:spacing w:line="240" w:lineRule="exact"/>
              <w:jc w:val="center"/>
              <w:rPr>
                <w:rFonts w:hint="eastAsia"/>
                <w:b w:val="0"/>
                <w:kern w:val="0"/>
                <w:sz w:val="18"/>
                <w:szCs w:val="18"/>
                <w:lang w:val="en-US" w:eastAsia="zh-CN"/>
              </w:rPr>
            </w:pP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故障响应率</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5</w:t>
            </w:r>
          </w:p>
          <w:p>
            <w:pPr>
              <w:widowControl/>
              <w:spacing w:line="240" w:lineRule="exact"/>
              <w:jc w:val="center"/>
              <w:rPr>
                <w:rFonts w:hint="eastAsia"/>
                <w:b w:val="0"/>
                <w:kern w:val="0"/>
                <w:sz w:val="18"/>
                <w:szCs w:val="18"/>
                <w:lang w:val="en-US" w:eastAsia="zh-CN"/>
              </w:rPr>
            </w:pP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数据比对精准率</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99%</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99%</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5</w:t>
            </w:r>
          </w:p>
          <w:p>
            <w:pPr>
              <w:widowControl/>
              <w:spacing w:line="240" w:lineRule="exact"/>
              <w:jc w:val="center"/>
              <w:rPr>
                <w:rFonts w:hint="eastAsia"/>
                <w:b w:val="0"/>
                <w:kern w:val="0"/>
                <w:sz w:val="18"/>
                <w:szCs w:val="18"/>
                <w:lang w:val="en-US" w:eastAsia="zh-CN"/>
              </w:rPr>
            </w:pP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w:t>
            </w:r>
            <w:r>
              <w:rPr>
                <w:rFonts w:hint="eastAsia"/>
                <w:b w:val="0"/>
                <w:color w:val="000000"/>
                <w:kern w:val="0"/>
                <w:sz w:val="18"/>
                <w:szCs w:val="18"/>
                <w:lang w:val="en-US" w:eastAsia="zh-CN"/>
              </w:rPr>
              <w:t>3</w:t>
            </w:r>
            <w:r>
              <w:rPr>
                <w:b w:val="0"/>
                <w:color w:val="000000"/>
                <w:kern w:val="0"/>
                <w:sz w:val="18"/>
                <w:szCs w:val="18"/>
              </w:rPr>
              <w:t>：</w:t>
            </w:r>
            <w:r>
              <w:rPr>
                <w:rFonts w:hint="eastAsia"/>
                <w:b w:val="0"/>
                <w:color w:val="000000"/>
                <w:kern w:val="0"/>
                <w:sz w:val="18"/>
                <w:szCs w:val="18"/>
              </w:rPr>
              <w:t>数据比对精准率</w:t>
            </w:r>
          </w:p>
        </w:tc>
        <w:tc>
          <w:tcPr>
            <w:tcW w:w="766"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99%</w:t>
            </w:r>
          </w:p>
        </w:tc>
        <w:tc>
          <w:tcPr>
            <w:tcW w:w="9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99%</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系统故障修复响应时间</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690" w:type="dxa"/>
            <w:gridSpan w:val="2"/>
            <w:tcBorders>
              <w:top w:val="nil"/>
              <w:left w:val="nil"/>
              <w:bottom w:val="single" w:color="auto" w:sz="4" w:space="0"/>
              <w:right w:val="single" w:color="auto" w:sz="4" w:space="0"/>
            </w:tcBorders>
            <w:vAlign w:val="center"/>
          </w:tcPr>
          <w:p>
            <w:pPr>
              <w:widowControl/>
              <w:spacing w:line="240" w:lineRule="exact"/>
              <w:ind w:firstLine="180" w:firstLineChars="100"/>
              <w:jc w:val="both"/>
              <w:rPr>
                <w:rFonts w:hint="eastAsia"/>
                <w:b w:val="0"/>
                <w:kern w:val="0"/>
                <w:sz w:val="18"/>
                <w:szCs w:val="18"/>
                <w:lang w:val="en-US" w:eastAsia="zh-CN"/>
              </w:rPr>
            </w:pPr>
          </w:p>
          <w:p>
            <w:pPr>
              <w:widowControl/>
              <w:spacing w:line="240" w:lineRule="exact"/>
              <w:ind w:firstLine="180" w:firstLineChars="100"/>
              <w:jc w:val="both"/>
              <w:rPr>
                <w:rFonts w:hint="default"/>
                <w:b w:val="0"/>
                <w:kern w:val="0"/>
                <w:sz w:val="18"/>
                <w:szCs w:val="18"/>
                <w:lang w:val="en-US" w:eastAsia="zh-CN"/>
              </w:rPr>
            </w:pPr>
            <w:r>
              <w:rPr>
                <w:rFonts w:hint="eastAsia"/>
                <w:b w:val="0"/>
                <w:kern w:val="0"/>
                <w:sz w:val="18"/>
                <w:szCs w:val="18"/>
                <w:lang w:val="en-US" w:eastAsia="zh-CN"/>
              </w:rPr>
              <w:t>5</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p>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系统运行维护响应时间</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项目预算控制数</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4"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资金发放基层工作量</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rPr>
              <w:t>3500</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rPr>
              <w:t>3500</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群众满意度</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减少线下操作</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5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4"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社会影响力</w:t>
            </w:r>
          </w:p>
        </w:tc>
        <w:tc>
          <w:tcPr>
            <w:tcW w:w="766"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1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0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使用人员满意度</w:t>
            </w:r>
          </w:p>
        </w:tc>
        <w:tc>
          <w:tcPr>
            <w:tcW w:w="7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90%</w:t>
            </w:r>
          </w:p>
        </w:tc>
        <w:tc>
          <w:tcPr>
            <w:tcW w:w="910"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90%</w:t>
            </w:r>
          </w:p>
        </w:tc>
        <w:tc>
          <w:tcPr>
            <w:tcW w:w="6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7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690"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7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1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hint="default" w:ascii="宋体" w:hAnsi="宋体"/>
          <w:sz w:val="24"/>
          <w:szCs w:val="32"/>
          <w:lang w:val="en-US" w:eastAsia="zh-CN"/>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10"/>
        <w:gridCol w:w="250"/>
        <w:gridCol w:w="334"/>
        <w:gridCol w:w="416"/>
        <w:gridCol w:w="113"/>
        <w:gridCol w:w="723"/>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中央财政优抚对象医疗保障经费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060"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8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06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8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06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75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8.68</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8.68</w:t>
            </w:r>
          </w:p>
        </w:tc>
        <w:tc>
          <w:tcPr>
            <w:tcW w:w="106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8.68</w:t>
            </w:r>
          </w:p>
        </w:tc>
        <w:tc>
          <w:tcPr>
            <w:tcW w:w="750"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8.68</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8.68</w:t>
            </w:r>
          </w:p>
        </w:tc>
        <w:tc>
          <w:tcPr>
            <w:tcW w:w="106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8.68</w:t>
            </w:r>
          </w:p>
        </w:tc>
        <w:tc>
          <w:tcPr>
            <w:tcW w:w="75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06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75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06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750"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已为</w:t>
            </w:r>
            <w:r>
              <w:rPr>
                <w:rFonts w:hint="eastAsia"/>
                <w:b w:val="0"/>
                <w:kern w:val="0"/>
                <w:sz w:val="18"/>
                <w:szCs w:val="18"/>
              </w:rPr>
              <w:t>优抚对象</w:t>
            </w:r>
            <w:r>
              <w:rPr>
                <w:rFonts w:hint="eastAsia"/>
                <w:b w:val="0"/>
                <w:kern w:val="0"/>
                <w:sz w:val="18"/>
                <w:szCs w:val="18"/>
                <w:lang w:eastAsia="zh-CN"/>
              </w:rPr>
              <w:t>完成医疗保障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1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面向重点优抚对象群体</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810"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112</w:t>
            </w: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10</w:t>
            </w:r>
          </w:p>
          <w:p>
            <w:pPr>
              <w:widowControl/>
              <w:spacing w:line="240" w:lineRule="exact"/>
              <w:jc w:val="center"/>
              <w:rPr>
                <w:rFonts w:hint="eastAsia"/>
                <w:b w:val="0"/>
                <w:kern w:val="0"/>
                <w:sz w:val="18"/>
                <w:szCs w:val="18"/>
                <w:lang w:val="en-US" w:eastAsia="zh-CN"/>
              </w:rPr>
            </w:pPr>
          </w:p>
          <w:p>
            <w:pPr>
              <w:widowControl/>
              <w:spacing w:line="240" w:lineRule="exact"/>
              <w:jc w:val="center"/>
              <w:rPr>
                <w:rFonts w:hint="eastAsia"/>
                <w:b w:val="0"/>
                <w:kern w:val="0"/>
                <w:sz w:val="18"/>
                <w:szCs w:val="18"/>
                <w:lang w:val="en-US" w:eastAsia="zh-CN"/>
              </w:rPr>
            </w:pPr>
          </w:p>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color w:val="000000"/>
                <w:kern w:val="0"/>
                <w:sz w:val="18"/>
                <w:szCs w:val="18"/>
              </w:rPr>
            </w:pPr>
            <w:r>
              <w:rPr>
                <w:rFonts w:hint="eastAsia" w:ascii="Times New Roman" w:hAnsi="Times New Roman" w:eastAsia="宋体" w:cs="Times New Roman"/>
                <w:b w:val="0"/>
                <w:color w:val="000000"/>
                <w:kern w:val="0"/>
                <w:sz w:val="18"/>
                <w:szCs w:val="18"/>
              </w:rPr>
              <w:t>指标1：标准按规定执行率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1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20</w:t>
            </w: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20</w:t>
            </w: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100%</w:t>
            </w:r>
          </w:p>
        </w:tc>
        <w:tc>
          <w:tcPr>
            <w:tcW w:w="810"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100%</w:t>
            </w: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20</w:t>
            </w: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20</w:t>
            </w: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20000</w:t>
            </w: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71740.5</w:t>
            </w: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1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10</w:t>
            </w:r>
          </w:p>
          <w:p>
            <w:pPr>
              <w:widowControl/>
              <w:spacing w:line="240" w:lineRule="exact"/>
              <w:jc w:val="center"/>
              <w:rPr>
                <w:rFonts w:hint="eastAsia"/>
                <w:b w:val="0"/>
                <w:kern w:val="0"/>
                <w:sz w:val="18"/>
                <w:szCs w:val="18"/>
                <w:lang w:val="en-US" w:eastAsia="zh-CN"/>
              </w:rPr>
            </w:pPr>
          </w:p>
          <w:p>
            <w:pPr>
              <w:widowControl/>
              <w:spacing w:line="240" w:lineRule="exact"/>
              <w:jc w:val="center"/>
              <w:rPr>
                <w:rFonts w:hint="eastAsia"/>
                <w:b w:val="0"/>
                <w:kern w:val="0"/>
                <w:sz w:val="18"/>
                <w:szCs w:val="18"/>
                <w:lang w:val="en-US" w:eastAsia="zh-CN"/>
              </w:rPr>
            </w:pPr>
          </w:p>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10"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8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2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10"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84" w:type="dxa"/>
            <w:gridSpan w:val="2"/>
            <w:tcBorders>
              <w:top w:val="nil"/>
              <w:left w:val="nil"/>
              <w:bottom w:val="single" w:color="000000" w:sz="4" w:space="0"/>
              <w:right w:val="single" w:color="auto" w:sz="4" w:space="0"/>
            </w:tcBorders>
            <w:vAlign w:val="center"/>
          </w:tcPr>
          <w:p>
            <w:pPr>
              <w:widowControl/>
              <w:spacing w:line="240" w:lineRule="exact"/>
              <w:jc w:val="center"/>
              <w:rPr>
                <w:b w:val="0"/>
                <w:kern w:val="0"/>
                <w:sz w:val="18"/>
                <w:szCs w:val="18"/>
              </w:rPr>
            </w:pPr>
          </w:p>
        </w:tc>
        <w:tc>
          <w:tcPr>
            <w:tcW w:w="529" w:type="dxa"/>
            <w:gridSpan w:val="2"/>
            <w:tcBorders>
              <w:top w:val="nil"/>
              <w:left w:val="nil"/>
              <w:bottom w:val="single" w:color="000000" w:sz="4" w:space="0"/>
              <w:right w:val="single" w:color="auto" w:sz="4" w:space="0"/>
            </w:tcBorders>
            <w:vAlign w:val="center"/>
          </w:tcPr>
          <w:p>
            <w:pPr>
              <w:widowControl/>
              <w:spacing w:line="240" w:lineRule="exact"/>
              <w:jc w:val="center"/>
              <w:rPr>
                <w:b w:val="0"/>
                <w:kern w:val="0"/>
                <w:sz w:val="18"/>
                <w:szCs w:val="18"/>
              </w:rPr>
            </w:pPr>
          </w:p>
        </w:tc>
        <w:tc>
          <w:tcPr>
            <w:tcW w:w="142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tcBorders>
              <w:top w:val="single" w:color="auto" w:sz="4" w:space="0"/>
              <w:left w:val="single" w:color="auto" w:sz="4" w:space="0"/>
              <w:bottom w:val="single" w:color="auto" w:sz="4" w:space="0"/>
              <w:right w:val="nil"/>
            </w:tcBorders>
            <w:vAlign w:val="center"/>
          </w:tcPr>
          <w:p/>
        </w:tc>
        <w:tc>
          <w:tcPr>
            <w:tcW w:w="963" w:type="dxa"/>
            <w:tcBorders>
              <w:top w:val="single" w:color="auto" w:sz="4" w:space="0"/>
              <w:left w:val="nil"/>
              <w:bottom w:val="single" w:color="auto" w:sz="4" w:space="0"/>
              <w:right w:val="nil"/>
            </w:tcBorders>
            <w:vAlign w:val="center"/>
          </w:tcPr>
          <w:p/>
        </w:tc>
        <w:tc>
          <w:tcPr>
            <w:tcW w:w="1092" w:type="dxa"/>
            <w:tcBorders>
              <w:top w:val="single" w:color="auto" w:sz="4" w:space="0"/>
              <w:left w:val="nil"/>
              <w:bottom w:val="single" w:color="auto" w:sz="4" w:space="0"/>
              <w:right w:val="nil"/>
            </w:tcBorders>
            <w:vAlign w:val="center"/>
          </w:tcPr>
          <w:p>
            <w:pPr>
              <w:jc w:val="center"/>
              <w:rPr>
                <w:rFonts w:hint="eastAsia" w:eastAsia="宋体"/>
                <w:lang w:val="en-US" w:eastAsia="zh-CN"/>
              </w:rPr>
            </w:pPr>
            <w:r>
              <w:rPr>
                <w:rFonts w:hint="eastAsia"/>
                <w:lang w:val="en-US" w:eastAsia="zh-CN"/>
              </w:rPr>
              <w:t>总分</w:t>
            </w:r>
          </w:p>
        </w:tc>
        <w:tc>
          <w:tcPr>
            <w:tcW w:w="2111" w:type="dxa"/>
            <w:gridSpan w:val="3"/>
            <w:tcBorders>
              <w:top w:val="single" w:color="auto" w:sz="4" w:space="0"/>
              <w:left w:val="nil"/>
              <w:bottom w:val="single" w:color="auto" w:sz="4" w:space="0"/>
              <w:right w:val="nil"/>
            </w:tcBorders>
            <w:vAlign w:val="center"/>
          </w:tcPr>
          <w:p/>
        </w:tc>
        <w:tc>
          <w:tcPr>
            <w:tcW w:w="839" w:type="dxa"/>
            <w:tcBorders>
              <w:top w:val="single" w:color="auto" w:sz="4" w:space="0"/>
              <w:left w:val="nil"/>
              <w:bottom w:val="single" w:color="auto" w:sz="4" w:space="0"/>
              <w:right w:val="nil"/>
            </w:tcBorders>
            <w:vAlign w:val="center"/>
          </w:tcPr>
          <w:p/>
        </w:tc>
        <w:tc>
          <w:tcPr>
            <w:tcW w:w="810" w:type="dxa"/>
            <w:tcBorders>
              <w:top w:val="single" w:color="auto" w:sz="4" w:space="0"/>
              <w:left w:val="nil"/>
              <w:bottom w:val="single" w:color="auto" w:sz="4" w:space="0"/>
              <w:right w:val="single" w:color="000000" w:sz="4" w:space="0"/>
            </w:tcBorders>
            <w:vAlign w:val="center"/>
          </w:tc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52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1422" w:type="dxa"/>
            <w:gridSpan w:val="2"/>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hint="default" w:ascii="宋体" w:hAnsi="宋体" w:eastAsia="宋体"/>
          <w:sz w:val="24"/>
          <w:szCs w:val="32"/>
          <w:lang w:val="en-US" w:eastAsia="zh-CN"/>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965"/>
        <w:gridCol w:w="149"/>
        <w:gridCol w:w="400"/>
        <w:gridCol w:w="296"/>
        <w:gridCol w:w="367"/>
        <w:gridCol w:w="469"/>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优抚对象医疗保障经费-优抚对象医疗减免（报销）经费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180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108.2</w:t>
            </w:r>
            <w:r>
              <w:rPr>
                <w:rFonts w:hint="eastAsia"/>
                <w:b w:val="0"/>
                <w:kern w:val="0"/>
                <w:sz w:val="18"/>
                <w:szCs w:val="18"/>
              </w:rPr>
              <w:t>80056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108.2</w:t>
            </w:r>
            <w:r>
              <w:rPr>
                <w:rFonts w:hint="eastAsia"/>
                <w:b w:val="0"/>
                <w:kern w:val="0"/>
                <w:sz w:val="18"/>
                <w:szCs w:val="18"/>
              </w:rPr>
              <w:t>80056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180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108.2</w:t>
            </w:r>
            <w:r>
              <w:rPr>
                <w:rFonts w:hint="eastAsia"/>
                <w:b w:val="0"/>
                <w:kern w:val="0"/>
                <w:sz w:val="18"/>
                <w:szCs w:val="18"/>
              </w:rPr>
              <w:t>80056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108.2</w:t>
            </w:r>
            <w:r>
              <w:rPr>
                <w:rFonts w:hint="eastAsia"/>
                <w:b w:val="0"/>
                <w:kern w:val="0"/>
                <w:sz w:val="18"/>
                <w:szCs w:val="18"/>
              </w:rPr>
              <w:t>80056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已为</w:t>
            </w:r>
            <w:r>
              <w:rPr>
                <w:rFonts w:hint="eastAsia"/>
                <w:b w:val="0"/>
                <w:kern w:val="0"/>
                <w:sz w:val="18"/>
                <w:szCs w:val="18"/>
              </w:rPr>
              <w:t>优抚对象</w:t>
            </w:r>
            <w:r>
              <w:rPr>
                <w:rFonts w:hint="eastAsia"/>
                <w:b w:val="0"/>
                <w:kern w:val="0"/>
                <w:sz w:val="18"/>
                <w:szCs w:val="18"/>
                <w:lang w:eastAsia="zh-CN"/>
              </w:rPr>
              <w:t>完成医疗保障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965"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面向重点优抚对象群体</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965"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112</w:t>
            </w: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10</w:t>
            </w:r>
          </w:p>
          <w:p>
            <w:pPr>
              <w:widowControl/>
              <w:spacing w:line="240" w:lineRule="exact"/>
              <w:jc w:val="center"/>
              <w:rPr>
                <w:rFonts w:hint="eastAsia"/>
                <w:b w:val="0"/>
                <w:kern w:val="0"/>
                <w:sz w:val="18"/>
                <w:szCs w:val="18"/>
                <w:lang w:val="en-US" w:eastAsia="zh-CN"/>
              </w:rPr>
            </w:pPr>
          </w:p>
          <w:p>
            <w:pPr>
              <w:widowControl/>
              <w:spacing w:line="240" w:lineRule="exact"/>
              <w:jc w:val="center"/>
              <w:rPr>
                <w:rFonts w:hint="eastAsia"/>
                <w:b w:val="0"/>
                <w:kern w:val="0"/>
                <w:sz w:val="18"/>
                <w:szCs w:val="18"/>
                <w:lang w:val="en-US" w:eastAsia="zh-CN"/>
              </w:rPr>
            </w:pPr>
          </w:p>
          <w:p>
            <w:pPr>
              <w:widowControl/>
              <w:spacing w:line="240" w:lineRule="exact"/>
              <w:jc w:val="center"/>
              <w:rPr>
                <w:rFonts w:hint="default"/>
                <w:b w:val="0"/>
                <w:kern w:val="0"/>
                <w:sz w:val="18"/>
                <w:szCs w:val="18"/>
                <w:lang w:val="en-US" w:eastAsia="zh-CN"/>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6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96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20000</w:t>
            </w:r>
          </w:p>
        </w:tc>
        <w:tc>
          <w:tcPr>
            <w:tcW w:w="965"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39918.27</w:t>
            </w: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6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10</w:t>
            </w:r>
          </w:p>
          <w:p>
            <w:pPr>
              <w:widowControl/>
              <w:spacing w:line="240" w:lineRule="exact"/>
              <w:jc w:val="center"/>
              <w:rPr>
                <w:rFonts w:hint="eastAsia"/>
                <w:b w:val="0"/>
                <w:kern w:val="0"/>
                <w:sz w:val="18"/>
                <w:szCs w:val="18"/>
                <w:lang w:val="en-US" w:eastAsia="zh-CN"/>
              </w:rPr>
            </w:pPr>
          </w:p>
          <w:p>
            <w:pPr>
              <w:widowControl/>
              <w:spacing w:line="240" w:lineRule="exact"/>
              <w:jc w:val="center"/>
              <w:rPr>
                <w:rFonts w:hint="eastAsia"/>
                <w:b w:val="0"/>
                <w:kern w:val="0"/>
                <w:sz w:val="18"/>
                <w:szCs w:val="18"/>
                <w:lang w:val="en-US" w:eastAsia="zh-CN"/>
              </w:rPr>
            </w:pPr>
          </w:p>
          <w:p>
            <w:pPr>
              <w:widowControl/>
              <w:spacing w:line="240" w:lineRule="exact"/>
              <w:jc w:val="center"/>
              <w:rPr>
                <w:rFonts w:hint="default"/>
                <w:b w:val="0"/>
                <w:kern w:val="0"/>
                <w:sz w:val="18"/>
                <w:szCs w:val="18"/>
                <w:lang w:val="en-US" w:eastAsia="zh-CN"/>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5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65"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9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54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6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6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54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49"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w:t>
            </w:r>
            <w:r>
              <w:rPr>
                <w:rFonts w:hint="eastAsia"/>
                <w:color w:val="000000"/>
                <w:kern w:val="0"/>
                <w:sz w:val="18"/>
                <w:szCs w:val="18"/>
                <w:lang w:val="en-US" w:eastAsia="zh-CN"/>
              </w:rPr>
              <w:t>0</w:t>
            </w:r>
            <w:r>
              <w:rPr>
                <w:color w:val="000000"/>
                <w:kern w:val="0"/>
                <w:sz w:val="18"/>
                <w:szCs w:val="18"/>
              </w:rPr>
              <w:t>0</w:t>
            </w:r>
          </w:p>
        </w:tc>
        <w:tc>
          <w:tcPr>
            <w:tcW w:w="663"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3"/>
                <w:szCs w:val="13"/>
                <w:lang w:val="en-US" w:eastAsia="zh-CN"/>
              </w:rPr>
            </w:pPr>
            <w:r>
              <w:rPr>
                <w:color w:val="000000"/>
                <w:kern w:val="0"/>
                <w:sz w:val="18"/>
                <w:szCs w:val="18"/>
              </w:rPr>
              <w:t>10</w:t>
            </w:r>
            <w:r>
              <w:rPr>
                <w:rFonts w:hint="eastAsia"/>
                <w:color w:val="000000"/>
                <w:kern w:val="0"/>
                <w:sz w:val="18"/>
                <w:szCs w:val="18"/>
                <w:lang w:val="en-US" w:eastAsia="zh-CN"/>
              </w:rPr>
              <w:t>0</w:t>
            </w:r>
          </w:p>
        </w:tc>
        <w:tc>
          <w:tcPr>
            <w:tcW w:w="11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1008"/>
        <w:gridCol w:w="593"/>
        <w:gridCol w:w="352"/>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优抚对象取暖补助</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21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945"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21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94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28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94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110.4</w:t>
            </w:r>
          </w:p>
        </w:tc>
        <w:tc>
          <w:tcPr>
            <w:tcW w:w="128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56.56552</w:t>
            </w:r>
          </w:p>
        </w:tc>
        <w:tc>
          <w:tcPr>
            <w:tcW w:w="94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56.565524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110.4</w:t>
            </w:r>
          </w:p>
        </w:tc>
        <w:tc>
          <w:tcPr>
            <w:tcW w:w="128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56.56552</w:t>
            </w:r>
          </w:p>
        </w:tc>
        <w:tc>
          <w:tcPr>
            <w:tcW w:w="945"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56.565524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28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4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28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4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17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17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17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17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已完成</w:t>
            </w:r>
            <w:r>
              <w:rPr>
                <w:rFonts w:hint="eastAsia"/>
                <w:b w:val="0"/>
                <w:kern w:val="0"/>
                <w:sz w:val="18"/>
                <w:szCs w:val="18"/>
              </w:rPr>
              <w:t>优抚对象取暖补助</w:t>
            </w:r>
            <w:r>
              <w:rPr>
                <w:rFonts w:hint="eastAsia"/>
                <w:b w:val="0"/>
                <w:kern w:val="0"/>
                <w:sz w:val="18"/>
                <w:szCs w:val="18"/>
                <w:lang w:eastAsia="zh-CN"/>
              </w:rPr>
              <w:t>保障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1008"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59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人数</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225</w:t>
            </w: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293</w:t>
            </w: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足额拨付率</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100%</w:t>
            </w: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标准按规定执行率</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5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10元/平方米</w:t>
            </w: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10元/平方米</w:t>
            </w: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10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5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6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0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93"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345"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632"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中央财政优抚对象补助经费（第二批）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935.88</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935.88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935.88</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935.88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已完成对</w:t>
            </w:r>
            <w:r>
              <w:rPr>
                <w:rFonts w:hint="eastAsia"/>
                <w:b w:val="0"/>
                <w:kern w:val="0"/>
                <w:sz w:val="18"/>
                <w:szCs w:val="18"/>
              </w:rPr>
              <w:t>优抚对象补助</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eastAsia="宋体"/>
                <w:b w:val="0"/>
                <w:color w:val="000000"/>
                <w:kern w:val="0"/>
                <w:sz w:val="18"/>
                <w:szCs w:val="18"/>
                <w:lang w:val="en-US" w:eastAsia="zh-CN"/>
              </w:rPr>
            </w:pPr>
            <w:r>
              <w:rPr>
                <w:color w:val="000000"/>
                <w:kern w:val="0"/>
                <w:sz w:val="18"/>
                <w:szCs w:val="18"/>
              </w:rPr>
              <w:t>指标1</w:t>
            </w:r>
            <w:r>
              <w:rPr>
                <w:b w:val="0"/>
                <w:color w:val="000000"/>
                <w:kern w:val="0"/>
                <w:sz w:val="18"/>
                <w:szCs w:val="18"/>
              </w:rPr>
              <w:t>：</w:t>
            </w:r>
            <w:r>
              <w:rPr>
                <w:rFonts w:hint="eastAsia"/>
                <w:b w:val="0"/>
                <w:color w:val="000000"/>
                <w:kern w:val="0"/>
                <w:sz w:val="18"/>
                <w:szCs w:val="18"/>
                <w:lang w:val="en-US" w:eastAsia="zh-CN"/>
              </w:rPr>
              <w:t>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3856</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769</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1598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伤残军人假肢、病理鞋、辅助器材修理及更换等经费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rPr>
              <w:t>0.0601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0.0601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rPr>
              <w:t>0.0601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0.0601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已完成对</w:t>
            </w:r>
            <w:r>
              <w:rPr>
                <w:rFonts w:hint="eastAsia"/>
                <w:b w:val="0"/>
                <w:kern w:val="0"/>
                <w:sz w:val="18"/>
                <w:szCs w:val="18"/>
              </w:rPr>
              <w:t>伤残军人假肢、病理鞋、辅助器材修理及更换等</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20</w:t>
            </w:r>
          </w:p>
          <w:p>
            <w:pPr>
              <w:widowControl/>
              <w:spacing w:line="240" w:lineRule="exact"/>
              <w:jc w:val="center"/>
              <w:rPr>
                <w:rFonts w:hint="eastAsia"/>
                <w:b w:val="0"/>
                <w:kern w:val="0"/>
                <w:sz w:val="18"/>
                <w:szCs w:val="18"/>
                <w:lang w:val="en-US" w:eastAsia="zh-CN"/>
              </w:rPr>
            </w:pPr>
          </w:p>
          <w:p>
            <w:pPr>
              <w:widowControl/>
              <w:spacing w:line="240" w:lineRule="exact"/>
              <w:jc w:val="center"/>
              <w:rPr>
                <w:rFonts w:hint="default"/>
                <w:b w:val="0"/>
                <w:kern w:val="0"/>
                <w:sz w:val="18"/>
                <w:szCs w:val="18"/>
                <w:lang w:val="en-US" w:eastAsia="zh-CN"/>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20</w:t>
            </w:r>
          </w:p>
          <w:p>
            <w:pPr>
              <w:widowControl/>
              <w:spacing w:line="240" w:lineRule="exact"/>
              <w:jc w:val="both"/>
              <w:rPr>
                <w:rFonts w:hint="default"/>
                <w:b w:val="0"/>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用于业务对象人数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&gt;1</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&gt;1</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cs="Times New Roman"/>
                <w:b w:val="0"/>
                <w:bCs/>
                <w:kern w:val="0"/>
                <w:sz w:val="18"/>
                <w:szCs w:val="18"/>
                <w:lang w:val="en-US" w:eastAsia="zh-CN" w:bidi="ar-SA"/>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cs="Times New Roman"/>
                <w:b w:val="0"/>
                <w:bCs/>
                <w:kern w:val="0"/>
                <w:sz w:val="18"/>
                <w:szCs w:val="18"/>
                <w:lang w:val="en-US" w:eastAsia="zh-CN" w:bidi="ar-SA"/>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hint="default" w:ascii="宋体" w:hAnsi="宋体" w:eastAsia="宋体"/>
          <w:sz w:val="24"/>
          <w:szCs w:val="32"/>
          <w:lang w:val="en-US" w:eastAsia="zh-CN"/>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带精神病退伍军人住院经费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85</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26.800131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26.800131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85</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26.800131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26.800131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已完成对</w:t>
            </w:r>
            <w:r>
              <w:rPr>
                <w:rFonts w:hint="eastAsia"/>
                <w:b w:val="0"/>
                <w:kern w:val="0"/>
                <w:sz w:val="18"/>
                <w:szCs w:val="18"/>
              </w:rPr>
              <w:t>带精神病退伍军人住院</w:t>
            </w:r>
            <w:r>
              <w:rPr>
                <w:rFonts w:hint="eastAsia"/>
                <w:b w:val="0"/>
                <w:kern w:val="0"/>
                <w:sz w:val="18"/>
                <w:szCs w:val="18"/>
                <w:lang w:eastAsia="zh-CN"/>
              </w:rPr>
              <w:t>保障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用于业务对象人数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&gt;3</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&gt;3</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30万元</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30万元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服务对象满意度指标</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64942241</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hint="default" w:ascii="宋体" w:hAnsi="宋体" w:eastAsia="宋体"/>
          <w:sz w:val="24"/>
          <w:szCs w:val="32"/>
          <w:lang w:val="en-US" w:eastAsia="zh-CN"/>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320"/>
        <w:gridCol w:w="798"/>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伤残军人护理费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354.77</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267.1606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267.1606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354.77</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267.1606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267.1606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eastAsia="宋体"/>
                <w:b w:val="0"/>
                <w:kern w:val="0"/>
                <w:sz w:val="18"/>
                <w:szCs w:val="18"/>
                <w:lang w:eastAsia="zh-CN"/>
              </w:rPr>
            </w:pPr>
            <w:r>
              <w:rPr>
                <w:rFonts w:hint="eastAsia"/>
                <w:b w:val="0"/>
                <w:kern w:val="0"/>
                <w:sz w:val="18"/>
                <w:szCs w:val="18"/>
                <w:lang w:eastAsia="zh-CN"/>
              </w:rPr>
              <w:t>已完成对</w:t>
            </w:r>
            <w:r>
              <w:rPr>
                <w:rFonts w:hint="eastAsia"/>
                <w:b w:val="0"/>
                <w:kern w:val="0"/>
                <w:sz w:val="18"/>
                <w:szCs w:val="18"/>
              </w:rPr>
              <w:t>伤残军人护理费</w:t>
            </w:r>
            <w:r>
              <w:rPr>
                <w:rFonts w:hint="eastAsia"/>
                <w:b w:val="0"/>
                <w:kern w:val="0"/>
                <w:sz w:val="18"/>
                <w:szCs w:val="18"/>
                <w:lang w:eastAsia="zh-CN"/>
              </w:rPr>
              <w:t>保障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798"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发放人数</w:t>
            </w:r>
          </w:p>
        </w:tc>
        <w:tc>
          <w:tcPr>
            <w:tcW w:w="798"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55</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足额拨付率</w:t>
            </w:r>
          </w:p>
        </w:tc>
        <w:tc>
          <w:tcPr>
            <w:tcW w:w="79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0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标准按规定执行率</w:t>
            </w:r>
          </w:p>
        </w:tc>
        <w:tc>
          <w:tcPr>
            <w:tcW w:w="79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79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严格按照政策文件使用资金</w:t>
            </w:r>
          </w:p>
        </w:tc>
        <w:tc>
          <w:tcPr>
            <w:tcW w:w="79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79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79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79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798"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79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cs="Times New Roman"/>
                <w:b w:val="0"/>
                <w:bCs/>
                <w:kern w:val="0"/>
                <w:sz w:val="18"/>
                <w:szCs w:val="18"/>
                <w:lang w:val="en-US" w:eastAsia="zh-CN" w:bidi="ar-SA"/>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cs="Times New Roman"/>
                <w:b w:val="0"/>
                <w:bCs/>
                <w:kern w:val="0"/>
                <w:sz w:val="18"/>
                <w:szCs w:val="18"/>
                <w:lang w:val="en-US" w:eastAsia="zh-CN" w:bidi="ar-SA"/>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5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79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优抚工作经费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120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119.92835</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119.92835</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120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119.92835</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119.92835</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210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对优抚工作包括残疾军人等革命伤残人员的残情进行医学鉴定，评定等级；各级人民政府应当把宣传烈士事迹作为社会主义精神文明建设的重要内容，培养公民的爱国主义、集体主义精神和社会主义道德风尚。机关、团体、企业事业单位应当采取多种形式纪念烈士，学习、宣传烈士事迹。烈士遗属户口所在地人民政府民政部门组织烈士遗属前往烈士陵园祭扫的，应当妥善安排，确保安全；优抚对象年度确认、信息核查；优抚执法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完成优抚各项工作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组织优抚活动</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6</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6</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eastAsia="仿宋_GB2312"/>
          <w:b w:val="0"/>
          <w:sz w:val="32"/>
          <w:szCs w:val="32"/>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64942241</w:t>
      </w:r>
      <w:r>
        <w:rPr>
          <w:rFonts w:ascii="宋体" w:hAnsi="宋体"/>
          <w:sz w:val="24"/>
          <w:szCs w:val="32"/>
        </w:rPr>
        <w:t xml:space="preserve">        填写日期：</w:t>
      </w:r>
      <w:r>
        <w:rPr>
          <w:rFonts w:hint="eastAsia" w:ascii="宋体" w:hAnsi="宋体"/>
          <w:sz w:val="24"/>
          <w:szCs w:val="32"/>
          <w:lang w:val="en-US" w:eastAsia="zh-CN"/>
        </w:rPr>
        <w:t>2023年2月3日</w:t>
      </w: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提前下达2022年中央财政优抚对象补助经费（中央专项）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487"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5786.1</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5786.1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5786.1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5786.1</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5786.1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5786.1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已完成对</w:t>
            </w:r>
            <w:r>
              <w:rPr>
                <w:rFonts w:hint="eastAsia"/>
                <w:b w:val="0"/>
                <w:kern w:val="0"/>
                <w:sz w:val="18"/>
                <w:szCs w:val="18"/>
              </w:rPr>
              <w:t>优抚对象补助</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lang w:val="en-US" w:eastAsia="zh-CN"/>
              </w:rPr>
              <w:t>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2100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3856</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769</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1598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64942241</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hint="default" w:ascii="宋体" w:hAnsi="宋体" w:eastAsia="宋体"/>
          <w:sz w:val="24"/>
          <w:szCs w:val="32"/>
          <w:lang w:val="en-US" w:eastAsia="zh-CN"/>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市级流浪乞讨救助补助资金</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9.0744</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9.0744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9.0744</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9.0744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完成对优抚对象价格补贴</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eastAsia="宋体"/>
                <w:b w:val="0"/>
                <w:color w:val="000000"/>
                <w:kern w:val="0"/>
                <w:sz w:val="18"/>
                <w:szCs w:val="18"/>
                <w:lang w:val="en-US" w:eastAsia="zh-CN"/>
              </w:rPr>
            </w:pPr>
            <w:r>
              <w:rPr>
                <w:color w:val="000000"/>
                <w:kern w:val="0"/>
                <w:sz w:val="18"/>
                <w:szCs w:val="18"/>
              </w:rPr>
              <w:t>指标1</w:t>
            </w:r>
            <w:r>
              <w:rPr>
                <w:b w:val="0"/>
                <w:color w:val="000000"/>
                <w:kern w:val="0"/>
                <w:sz w:val="18"/>
                <w:szCs w:val="18"/>
              </w:rPr>
              <w:t>：</w:t>
            </w:r>
            <w:r>
              <w:rPr>
                <w:rFonts w:hint="eastAsia"/>
                <w:b w:val="0"/>
                <w:color w:val="000000"/>
                <w:kern w:val="0"/>
                <w:sz w:val="18"/>
                <w:szCs w:val="18"/>
                <w:lang w:val="en-US" w:eastAsia="zh-CN"/>
              </w:rPr>
              <w:t>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3747</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3747</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left"/>
              <w:rPr>
                <w:rFonts w:hint="eastAsia" w:ascii="Times New Roman" w:hAnsi="Times New Roman" w:eastAsia="宋体" w:cs="Times New Roman"/>
                <w:b w:val="0"/>
                <w:bCs/>
                <w:color w:val="000000"/>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24</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24</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320" w:firstLineChars="100"/>
        <w:jc w:val="left"/>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春节、八一、十一慰问经费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94.448</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77.514611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77.514611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94.448</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77.514611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77.514611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lang w:eastAsia="zh-CN"/>
              </w:rPr>
              <w:t>已完成慰问</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4200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4200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发放成本（春节）</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1260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cs="Times New Roman"/>
                <w:b w:val="0"/>
                <w:bCs/>
                <w:kern w:val="0"/>
                <w:sz w:val="18"/>
                <w:szCs w:val="18"/>
                <w:lang w:val="en-US" w:eastAsia="zh-CN" w:bidi="ar-SA"/>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cs="Times New Roman"/>
                <w:b w:val="0"/>
                <w:bCs/>
                <w:kern w:val="0"/>
                <w:sz w:val="18"/>
                <w:szCs w:val="18"/>
                <w:lang w:val="en-US" w:eastAsia="zh-CN" w:bidi="ar-SA"/>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hint="default" w:ascii="宋体" w:hAnsi="宋体" w:eastAsia="宋体"/>
          <w:sz w:val="24"/>
          <w:szCs w:val="32"/>
          <w:lang w:val="en-US" w:eastAsia="zh-CN"/>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优抚对象临时困难补助经费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30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26.5836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26.5836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30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26.5836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26.5836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已完成</w:t>
            </w:r>
            <w:r>
              <w:rPr>
                <w:rFonts w:hint="eastAsia"/>
                <w:b w:val="0"/>
                <w:kern w:val="0"/>
                <w:sz w:val="18"/>
                <w:szCs w:val="18"/>
              </w:rPr>
              <w:t>为生活困难的优抚对象发放临时困难补助</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用于业务对象人数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&gt;1</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&gt;1</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1879</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1879</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6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rFonts w:hint="eastAsia"/>
                <w:b w:val="0"/>
                <w:color w:val="000000"/>
                <w:kern w:val="0"/>
                <w:sz w:val="15"/>
                <w:szCs w:val="15"/>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64942241</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320" w:firstLineChars="100"/>
        <w:jc w:val="left"/>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优抚对象抚恤金及丧葬补助</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12000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11623.0742</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11623.074292</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12000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11623.0742</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11623.074292</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已完成对</w:t>
            </w:r>
            <w:r>
              <w:rPr>
                <w:rFonts w:hint="eastAsia"/>
                <w:b w:val="0"/>
                <w:kern w:val="0"/>
                <w:sz w:val="18"/>
                <w:szCs w:val="18"/>
              </w:rPr>
              <w:t>优抚对象抚恤金及丧葬补助</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321</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7338</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9228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cs="Times New Roman"/>
                <w:b w:val="0"/>
                <w:bCs/>
                <w:kern w:val="0"/>
                <w:sz w:val="18"/>
                <w:szCs w:val="18"/>
                <w:lang w:val="en-US" w:eastAsia="zh-CN" w:bidi="ar-SA"/>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cs="Times New Roman"/>
                <w:b w:val="0"/>
                <w:bCs/>
                <w:kern w:val="0"/>
                <w:sz w:val="18"/>
                <w:szCs w:val="18"/>
                <w:lang w:val="en-US" w:eastAsia="zh-CN" w:bidi="ar-SA"/>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eastAsia="仿宋_GB2312"/>
          <w:b w:val="0"/>
          <w:sz w:val="32"/>
          <w:szCs w:val="32"/>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优抚对象定期抚恤补助（含部分烈士子女定期生活补助、农村籍退役士兵老年生活补助）</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1668.520272</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848.1474212</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848.147421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1668.520272</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848.1474212</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848.147421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已完成对</w:t>
            </w:r>
            <w:r>
              <w:rPr>
                <w:rFonts w:hint="eastAsia"/>
                <w:b w:val="0"/>
                <w:kern w:val="0"/>
                <w:sz w:val="18"/>
                <w:szCs w:val="18"/>
              </w:rPr>
              <w:t>优抚对象定期抚恤补助</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1304</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1304</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30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eastAsia="仿宋_GB2312"/>
          <w:b w:val="0"/>
          <w:sz w:val="32"/>
          <w:szCs w:val="32"/>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价格补贴经费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55.1954</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55.1954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55.1954</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55.1954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完成对优抚对象价格补贴</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3747</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3747</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3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48</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320" w:firstLineChars="100"/>
        <w:jc w:val="left"/>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“两节”期间走访慰问送温暖活动经费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王志文</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eastAsia="宋体"/>
                <w:b w:val="0"/>
                <w:kern w:val="0"/>
                <w:sz w:val="18"/>
                <w:szCs w:val="18"/>
                <w:lang w:val="en-US" w:eastAsia="zh-CN"/>
              </w:rPr>
              <w:t>64942621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71.8</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71.8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71.8</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71.8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给予军人及其家属和其他各类优抚对象物质照顾和精神抚慰，营造拥军优属的社会风尚。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已完成对优抚对象慰问</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481</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481</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b w:val="0"/>
                <w:kern w:val="0"/>
                <w:sz w:val="18"/>
                <w:szCs w:val="18"/>
                <w:lang w:val="en-US" w:eastAsia="zh-CN"/>
              </w:rPr>
            </w:pPr>
            <w:r>
              <w:rPr>
                <w:rFonts w:hint="eastAsia"/>
                <w:b w:val="0"/>
                <w:kern w:val="0"/>
                <w:sz w:val="18"/>
                <w:szCs w:val="18"/>
                <w:lang w:val="en-US" w:eastAsia="zh-CN"/>
              </w:rPr>
              <w:t>20</w:t>
            </w:r>
          </w:p>
          <w:p>
            <w:pPr>
              <w:widowControl/>
              <w:spacing w:line="240" w:lineRule="exact"/>
              <w:jc w:val="center"/>
              <w:rPr>
                <w:rFonts w:hint="default"/>
                <w:b w:val="0"/>
                <w:kern w:val="0"/>
                <w:sz w:val="18"/>
                <w:szCs w:val="18"/>
                <w:lang w:val="en-US" w:eastAsia="zh-CN"/>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both"/>
              <w:rPr>
                <w:rFonts w:hint="default" w:eastAsia="宋体"/>
                <w:b w:val="0"/>
                <w:kern w:val="0"/>
                <w:sz w:val="18"/>
                <w:szCs w:val="18"/>
                <w:lang w:val="en-US" w:eastAsia="zh-CN"/>
              </w:rPr>
            </w:pPr>
            <w:r>
              <w:rPr>
                <w:rFonts w:hint="eastAsia"/>
                <w:b w:val="0"/>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标准按规定执行率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发放及时率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发放成本</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地区参军热情</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激励军人安心服役、献身国防</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优抚对象满意度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陈爽</w:t>
      </w:r>
      <w:r>
        <w:rPr>
          <w:rFonts w:ascii="宋体" w:hAnsi="宋体"/>
          <w:sz w:val="24"/>
          <w:szCs w:val="32"/>
        </w:rPr>
        <w:t xml:space="preserve">   </w:t>
      </w:r>
      <w:r>
        <w:rPr>
          <w:rFonts w:hint="eastAsia" w:ascii="宋体" w:hAnsi="宋体"/>
          <w:sz w:val="24"/>
          <w:szCs w:val="32"/>
          <w:lang w:val="en-US" w:eastAsia="zh-CN"/>
        </w:rPr>
        <w:t xml:space="preserve"> </w:t>
      </w:r>
      <w:r>
        <w:rPr>
          <w:rFonts w:ascii="宋体" w:hAnsi="宋体"/>
          <w:sz w:val="24"/>
          <w:szCs w:val="32"/>
        </w:rPr>
        <w:t>联系电话：</w:t>
      </w:r>
      <w:r>
        <w:rPr>
          <w:rFonts w:hint="eastAsia" w:ascii="宋体" w:hAnsi="宋体"/>
          <w:sz w:val="24"/>
          <w:szCs w:val="32"/>
          <w:lang w:val="en-US" w:eastAsia="zh-CN"/>
        </w:rPr>
        <w:t xml:space="preserve">64942241 </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hint="default" w:ascii="宋体" w:hAnsi="宋体" w:eastAsia="宋体"/>
          <w:sz w:val="24"/>
          <w:szCs w:val="32"/>
          <w:lang w:val="en-US" w:eastAsia="zh-CN"/>
        </w:rPr>
      </w:pPr>
    </w:p>
    <w:p>
      <w:pPr>
        <w:spacing w:line="560" w:lineRule="exact"/>
        <w:rPr>
          <w:rFonts w:eastAsia="仿宋_GB2312"/>
          <w:b w:val="0"/>
          <w:sz w:val="32"/>
          <w:szCs w:val="32"/>
        </w:rPr>
      </w:pPr>
    </w:p>
    <w:p>
      <w:pPr>
        <w:spacing w:line="560" w:lineRule="exact"/>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维稳补助经费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陈万民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64930201-850</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6.46639</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6.46639</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50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6.46639</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6.46639</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tbl>
            <w:tblPr>
              <w:tblStyle w:val="6"/>
              <w:tblW w:w="699" w:type="dxa"/>
              <w:jc w:val="center"/>
              <w:tblLayout w:type="fixed"/>
              <w:tblCellMar>
                <w:top w:w="0" w:type="dxa"/>
                <w:left w:w="108" w:type="dxa"/>
                <w:bottom w:w="0" w:type="dxa"/>
                <w:right w:w="108" w:type="dxa"/>
              </w:tblCellMar>
            </w:tblPr>
            <w:tblGrid>
              <w:gridCol w:w="699"/>
            </w:tblGrid>
            <w:tr>
              <w:tblPrEx>
                <w:tblCellMar>
                  <w:top w:w="0" w:type="dxa"/>
                  <w:left w:w="108" w:type="dxa"/>
                  <w:bottom w:w="0" w:type="dxa"/>
                  <w:right w:w="108" w:type="dxa"/>
                </w:tblCellMar>
              </w:tblPrEx>
              <w:trPr>
                <w:trHeight w:val="291" w:hRule="exact"/>
                <w:jc w:val="center"/>
              </w:trPr>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r>
          </w:tbl>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821"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b w:val="0"/>
                <w:kern w:val="0"/>
                <w:sz w:val="18"/>
                <w:szCs w:val="18"/>
              </w:rPr>
            </w:pPr>
            <w:r>
              <w:rPr>
                <w:rFonts w:hint="eastAsia"/>
                <w:b w:val="0"/>
                <w:kern w:val="0"/>
                <w:sz w:val="18"/>
                <w:szCs w:val="18"/>
              </w:rPr>
              <w:t>有效开展退役军人及服务对象维稳工作，切实维护退役军人合法权益和社会和谐稳定。</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完成年度</w:t>
            </w:r>
            <w:r>
              <w:rPr>
                <w:rFonts w:hint="eastAsia"/>
                <w:b w:val="0"/>
                <w:kern w:val="0"/>
                <w:sz w:val="18"/>
                <w:szCs w:val="18"/>
              </w:rPr>
              <w:t>退役军人及服务对象维稳工作，切实维护退役军人合法权益和社会和谐稳定。</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4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维稳补助经费发放人数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&gt;20人</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61</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维稳补助经费足额拨付率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维稳补助经费及时拨付率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&gt;80%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在预算范围内完成维稳工作</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default" w:ascii="Times New Roman" w:hAnsi="Times New Roman" w:cs="Times New Roman"/>
                <w:b w:val="0"/>
                <w:kern w:val="0"/>
                <w:sz w:val="18"/>
                <w:szCs w:val="18"/>
                <w:lang w:val="en-US" w:eastAsia="zh-CN"/>
              </w:rPr>
              <w:t>≤</w:t>
            </w:r>
            <w:r>
              <w:rPr>
                <w:rFonts w:hint="eastAsia"/>
                <w:b w:val="0"/>
                <w:kern w:val="0"/>
                <w:sz w:val="18"/>
                <w:szCs w:val="18"/>
              </w:rPr>
              <w:t>100</w:t>
            </w:r>
            <w:r>
              <w:rPr>
                <w:rFonts w:hint="eastAsia"/>
                <w:b w:val="0"/>
                <w:kern w:val="0"/>
                <w:sz w:val="18"/>
                <w:szCs w:val="18"/>
                <w:lang w:val="en-US" w:eastAsia="zh-CN"/>
              </w:rPr>
              <w:t>%</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rFonts w:hint="eastAsia" w:eastAsia="宋体"/>
                <w:kern w:val="0"/>
                <w:sz w:val="18"/>
                <w:szCs w:val="18"/>
                <w:lang w:val="en-US" w:eastAsia="zh-CN"/>
              </w:rPr>
            </w:pPr>
            <w:r>
              <w:rPr>
                <w:rFonts w:hint="eastAsia"/>
                <w:kern w:val="0"/>
                <w:sz w:val="18"/>
                <w:szCs w:val="18"/>
                <w:lang w:val="en-US" w:eastAsia="zh-CN"/>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有效促进维稳工作，维护退役军人合法权益</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促进国防建设，维护社会稳定</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维稳退役军人满意</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优</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年度集体访、越级访次数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&lt;100件</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98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both"/>
              <w:rPr>
                <w:rFonts w:hint="default" w:eastAsia="宋体"/>
                <w:b w:val="0"/>
                <w:color w:val="000000"/>
                <w:kern w:val="0"/>
                <w:sz w:val="18"/>
                <w:szCs w:val="18"/>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陈万民</w:t>
      </w:r>
      <w:r>
        <w:rPr>
          <w:rFonts w:ascii="宋体" w:hAnsi="宋体"/>
          <w:sz w:val="24"/>
          <w:szCs w:val="32"/>
        </w:rPr>
        <w:t xml:space="preserve">          联系电话：</w:t>
      </w:r>
      <w:r>
        <w:rPr>
          <w:rFonts w:hint="eastAsia" w:ascii="宋体" w:hAns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退役士兵保险接续经费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陈万民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64930201-850</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80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33.516912</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33.516912</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80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rPr>
              <w:t>33.516912</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33.516912</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1238"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为了贯彻落实《中共中央办公厅 国务院办公厅印发&lt;关于解决部分退役士兵社会保险问题的意见&gt;的通知》（厅字〔2019〕3号，以下简称《意见》）文件精神，妥善解决部分退役士兵基本养老保险和基本医疗保险未参保或中断缴费问题。</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ascii="Times New Roman" w:hAnsi="Times New Roman" w:eastAsia="宋体" w:cs="Times New Roman"/>
                <w:b w:val="0"/>
                <w:kern w:val="0"/>
                <w:sz w:val="18"/>
                <w:szCs w:val="18"/>
                <w:lang w:val="en-US" w:eastAsia="zh-CN"/>
              </w:rPr>
              <w:t>按照政策要求</w:t>
            </w:r>
            <w:r>
              <w:rPr>
                <w:rFonts w:hint="eastAsia" w:ascii="Times New Roman" w:hAnsi="Times New Roman" w:eastAsia="宋体" w:cs="Times New Roman"/>
                <w:b w:val="0"/>
                <w:kern w:val="0"/>
                <w:sz w:val="18"/>
                <w:szCs w:val="18"/>
              </w:rPr>
              <w:t>，妥善</w:t>
            </w:r>
            <w:r>
              <w:rPr>
                <w:rFonts w:hint="eastAsia" w:ascii="Times New Roman" w:hAnsi="Times New Roman" w:eastAsia="宋体" w:cs="Times New Roman"/>
                <w:b w:val="0"/>
                <w:kern w:val="0"/>
                <w:sz w:val="18"/>
                <w:szCs w:val="18"/>
                <w:lang w:val="en-US" w:eastAsia="zh-CN"/>
              </w:rPr>
              <w:t>完成年度</w:t>
            </w:r>
            <w:r>
              <w:rPr>
                <w:rFonts w:hint="eastAsia" w:ascii="Times New Roman" w:hAnsi="Times New Roman" w:eastAsia="宋体" w:cs="Times New Roman"/>
                <w:b w:val="0"/>
                <w:kern w:val="0"/>
                <w:sz w:val="18"/>
                <w:szCs w:val="18"/>
              </w:rPr>
              <w:t>部分退役士兵基本养老保险和基本医疗保险未参保或中断缴费</w:t>
            </w:r>
            <w:r>
              <w:rPr>
                <w:rFonts w:hint="eastAsia" w:ascii="Times New Roman" w:hAnsi="Times New Roman" w:eastAsia="宋体" w:cs="Times New Roman"/>
                <w:b w:val="0"/>
                <w:kern w:val="0"/>
                <w:sz w:val="18"/>
                <w:szCs w:val="18"/>
                <w:lang w:val="en-US" w:eastAsia="zh-CN"/>
              </w:rPr>
              <w:t>工作</w:t>
            </w:r>
            <w:r>
              <w:rPr>
                <w:rFonts w:hint="eastAsia" w:ascii="Times New Roman" w:hAnsi="Times New Roman" w:eastAsia="宋体" w:cs="Times New Roman"/>
                <w:b w:val="0"/>
                <w:kern w:val="0"/>
                <w:sz w:val="18"/>
                <w:szCs w:val="18"/>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yellow"/>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yellow"/>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yellow"/>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52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退役士兵保险接续经费金额</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&gt;64万元</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33.52万元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highlight w:val="none"/>
                <w:lang w:val="en-US" w:eastAsia="zh-CN"/>
              </w:rPr>
              <w:t>3</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5"/>
                <w:szCs w:val="15"/>
                <w:lang w:eastAsia="zh-CN"/>
              </w:rPr>
              <w:t>符合条件申请人员比预估人员少</w:t>
            </w:r>
          </w:p>
        </w:tc>
      </w:tr>
      <w:tr>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退役士兵保险接续经费足额拨付率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退役士兵保险接续经费及时拨付率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&gt;80%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9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在预算范围内完成退役士兵保险接续工作</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lang w:val="en-US" w:eastAsia="zh-CN"/>
              </w:rPr>
              <w:t>≤</w:t>
            </w:r>
            <w:r>
              <w:rPr>
                <w:rFonts w:hint="eastAsia"/>
                <w:b w:val="0"/>
                <w:kern w:val="0"/>
                <w:sz w:val="18"/>
                <w:szCs w:val="18"/>
              </w:rPr>
              <w:t>100</w:t>
            </w:r>
            <w:r>
              <w:rPr>
                <w:rFonts w:hint="eastAsia"/>
                <w:b w:val="0"/>
                <w:kern w:val="0"/>
                <w:sz w:val="18"/>
                <w:szCs w:val="18"/>
                <w:lang w:val="en-US" w:eastAsia="zh-CN"/>
              </w:rPr>
              <w:t>%</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5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rFonts w:hint="eastAsia" w:eastAsia="宋体"/>
                <w:kern w:val="0"/>
                <w:sz w:val="18"/>
                <w:szCs w:val="18"/>
                <w:lang w:val="en-US" w:eastAsia="zh-CN"/>
              </w:rPr>
            </w:pPr>
            <w:r>
              <w:rPr>
                <w:rFonts w:hint="eastAsia"/>
                <w:kern w:val="0"/>
                <w:sz w:val="18"/>
                <w:szCs w:val="18"/>
                <w:lang w:val="en-US" w:eastAsia="zh-CN"/>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有效解决部分退役士兵基本养老保险未参保和断缴问题</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促进国防建设，维护社会稳定</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5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申请保险接续的退役士兵满意</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优</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陈万民</w:t>
      </w:r>
      <w:r>
        <w:rPr>
          <w:rFonts w:ascii="宋体" w:hAnsi="宋体"/>
          <w:sz w:val="24"/>
          <w:szCs w:val="32"/>
        </w:rPr>
        <w:t xml:space="preserve">          联系电话：</w:t>
      </w:r>
      <w:r>
        <w:rPr>
          <w:rFonts w:hint="eastAsia" w:ascii="宋体" w:hAns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退役士兵自主就业补助、灵活就业、社会保险缴纳及待安置期生活补助</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李艳</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64930221-607</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6400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5462.44863</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5462.448638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6400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5462.44863</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5462.448638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完成退役士兵自主就业补助、灵活就业、社会保险缴纳及待安置期生活补助发放，做好相关工作。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为</w:t>
            </w:r>
            <w:r>
              <w:rPr>
                <w:rFonts w:hint="eastAsia"/>
                <w:b w:val="0"/>
                <w:kern w:val="0"/>
                <w:sz w:val="18"/>
                <w:szCs w:val="18"/>
                <w:lang w:val="en-US" w:eastAsia="zh-CN"/>
              </w:rPr>
              <w:t>981名退</w:t>
            </w:r>
            <w:r>
              <w:rPr>
                <w:rFonts w:hint="eastAsia"/>
                <w:b w:val="0"/>
                <w:kern w:val="0"/>
                <w:sz w:val="18"/>
                <w:szCs w:val="18"/>
              </w:rPr>
              <w:t>役士兵</w:t>
            </w:r>
            <w:r>
              <w:rPr>
                <w:rFonts w:hint="eastAsia"/>
                <w:b w:val="0"/>
                <w:kern w:val="0"/>
                <w:sz w:val="18"/>
                <w:szCs w:val="18"/>
                <w:lang w:eastAsia="zh-CN"/>
              </w:rPr>
              <w:t>发放</w:t>
            </w:r>
            <w:r>
              <w:rPr>
                <w:rFonts w:hint="eastAsia"/>
                <w:b w:val="0"/>
                <w:kern w:val="0"/>
                <w:sz w:val="18"/>
                <w:szCs w:val="18"/>
              </w:rPr>
              <w:t>自主就业补助、灵活就业及待安置期生活</w:t>
            </w:r>
            <w:r>
              <w:rPr>
                <w:rFonts w:hint="eastAsia"/>
                <w:b w:val="0"/>
                <w:kern w:val="0"/>
                <w:sz w:val="18"/>
                <w:szCs w:val="18"/>
                <w:lang w:eastAsia="zh-CN"/>
              </w:rPr>
              <w:t>补助</w:t>
            </w:r>
            <w:r>
              <w:rPr>
                <w:rFonts w:hint="eastAsia"/>
                <w:b w:val="0"/>
                <w:kern w:val="0"/>
                <w:sz w:val="18"/>
                <w:szCs w:val="18"/>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yellow"/>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99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退役士兵自主就业补助、灵活就业、社会保险缴纳及待安置期生活补助人数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&gt;400人</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981人</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100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退役士兵自主就业补助、灵活就业、社会保险缴纳及待安置期生活补助足额拨付率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及时拨付资金</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按照政策标准支出</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105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rFonts w:hint="eastAsia" w:eastAsia="宋体"/>
                <w:kern w:val="0"/>
                <w:sz w:val="18"/>
                <w:szCs w:val="18"/>
                <w:lang w:val="en-US" w:eastAsia="zh-CN"/>
              </w:rPr>
            </w:pPr>
            <w:r>
              <w:rPr>
                <w:rFonts w:hint="eastAsia"/>
                <w:kern w:val="0"/>
                <w:sz w:val="18"/>
                <w:szCs w:val="18"/>
                <w:lang w:val="en-US" w:eastAsia="zh-CN"/>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完成退役士兵自主就业补助、灵活就业、社会保险缴纳及待安置期生活补助发放</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促进国防建设，维护社会稳定</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退役士兵满意</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105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完成当年度退役士兵自主就业补助、灵活就业、社会保险缴纳及待安置期生活补助发放</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default" w:ascii="Times New Roman" w:hAnsi="Times New Roman" w:cs="Times New Roman"/>
                <w:b w:val="0"/>
                <w:kern w:val="0"/>
                <w:sz w:val="18"/>
                <w:szCs w:val="18"/>
                <w:lang w:val="en-US" w:eastAsia="zh-CN"/>
              </w:rPr>
              <w:t>≥</w:t>
            </w:r>
            <w:r>
              <w:rPr>
                <w:rFonts w:hint="eastAsia"/>
                <w:b w:val="0"/>
                <w:kern w:val="0"/>
                <w:sz w:val="18"/>
                <w:szCs w:val="18"/>
                <w:lang w:val="en-US" w:eastAsia="zh-CN"/>
              </w:rPr>
              <w:t>90%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李艳</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退役军人权益维护工作经费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陈万民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64930201-850</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18</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18</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18</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18</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814"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以退役军人为中心，切实维护退役军人合法权益和社会大局稳定,从法、理、情、心多个方面层层化解信访问题。</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完成年度</w:t>
            </w:r>
            <w:r>
              <w:rPr>
                <w:rFonts w:hint="eastAsia"/>
                <w:b w:val="0"/>
                <w:kern w:val="0"/>
                <w:sz w:val="18"/>
                <w:szCs w:val="18"/>
              </w:rPr>
              <w:t>退役军人权益维护工作</w:t>
            </w:r>
            <w:r>
              <w:rPr>
                <w:rFonts w:hint="eastAsia"/>
                <w:b w:val="0"/>
                <w:kern w:val="0"/>
                <w:sz w:val="18"/>
                <w:szCs w:val="18"/>
                <w:lang w:eastAsia="zh-CN"/>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57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退役军人权益维护工作经费金额</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&gt;14.4万</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18万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经费足额拨付率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经费及时拨付率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&gt;80%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2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在预算范围内完成退役军人权益维护工作</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lang w:val="en-US" w:eastAsia="zh-CN"/>
              </w:rPr>
              <w:t>≤</w:t>
            </w:r>
            <w:r>
              <w:rPr>
                <w:rFonts w:hint="eastAsia"/>
                <w:b w:val="0"/>
                <w:kern w:val="0"/>
                <w:sz w:val="18"/>
                <w:szCs w:val="18"/>
              </w:rPr>
              <w:t>100</w:t>
            </w:r>
            <w:r>
              <w:rPr>
                <w:rFonts w:hint="eastAsia"/>
                <w:b w:val="0"/>
                <w:kern w:val="0"/>
                <w:sz w:val="18"/>
                <w:szCs w:val="18"/>
                <w:lang w:val="en-US" w:eastAsia="zh-CN"/>
              </w:rPr>
              <w:t>%</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rFonts w:hint="eastAsia" w:eastAsia="宋体"/>
                <w:kern w:val="0"/>
                <w:sz w:val="18"/>
                <w:szCs w:val="18"/>
                <w:lang w:val="en-US" w:eastAsia="zh-CN"/>
              </w:rPr>
            </w:pPr>
            <w:r>
              <w:rPr>
                <w:rFonts w:hint="eastAsia"/>
                <w:kern w:val="0"/>
                <w:sz w:val="18"/>
                <w:szCs w:val="18"/>
                <w:lang w:val="en-US" w:eastAsia="zh-CN"/>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切实做好退役军人思想政治和权益维护工作，保障退役军人合法权益</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促进国防建设，维护社会稳定</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年度集体访、越级访次数</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&lt;100件</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98</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color w:val="000000"/>
                <w:kern w:val="0"/>
                <w:sz w:val="18"/>
                <w:szCs w:val="18"/>
              </w:rPr>
            </w:pPr>
            <w:r>
              <w:rPr>
                <w:rFonts w:hint="eastAsia"/>
                <w:b w:val="0"/>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陈万民</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春节走访立功、病残及特困退役士兵慰问金</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陈万民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64930201-850</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1</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90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春节期间，走访立功、病残及特困退役士兵，及时为其发放慰问金。</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春节期间，</w:t>
            </w:r>
            <w:r>
              <w:rPr>
                <w:rFonts w:hint="eastAsia"/>
                <w:b w:val="0"/>
                <w:kern w:val="0"/>
                <w:sz w:val="18"/>
                <w:szCs w:val="18"/>
              </w:rPr>
              <w:t>走访立功、病残及特困退役士兵</w:t>
            </w:r>
            <w:r>
              <w:rPr>
                <w:rFonts w:hint="eastAsia"/>
                <w:b w:val="0"/>
                <w:kern w:val="0"/>
                <w:sz w:val="18"/>
                <w:szCs w:val="18"/>
                <w:lang w:eastAsia="zh-CN"/>
              </w:rPr>
              <w:t>，体现党和政府对退役军人的关怀，我区</w:t>
            </w:r>
            <w:r>
              <w:rPr>
                <w:rFonts w:hint="eastAsia"/>
                <w:b w:val="0"/>
                <w:kern w:val="0"/>
                <w:sz w:val="18"/>
                <w:szCs w:val="18"/>
                <w:lang w:val="en-US" w:eastAsia="zh-CN"/>
              </w:rPr>
              <w:t>对10名</w:t>
            </w:r>
            <w:r>
              <w:rPr>
                <w:rFonts w:hint="eastAsia"/>
                <w:b w:val="0"/>
                <w:kern w:val="0"/>
                <w:sz w:val="18"/>
                <w:szCs w:val="18"/>
                <w:lang w:eastAsia="zh-CN"/>
              </w:rPr>
              <w:t>退役</w:t>
            </w:r>
            <w:r>
              <w:rPr>
                <w:rFonts w:hint="eastAsia"/>
                <w:b w:val="0"/>
                <w:kern w:val="0"/>
                <w:sz w:val="18"/>
                <w:szCs w:val="18"/>
              </w:rPr>
              <w:t>士兵</w:t>
            </w:r>
            <w:r>
              <w:rPr>
                <w:rFonts w:hint="eastAsia"/>
                <w:b w:val="0"/>
                <w:kern w:val="0"/>
                <w:sz w:val="18"/>
                <w:szCs w:val="18"/>
                <w:lang w:eastAsia="zh-CN"/>
              </w:rPr>
              <w:t>进行慰问。</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7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春节走访立功、病残及特困退役士兵慰问人数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&gt;5人</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10人</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春节走访立功、病残及特困退役士兵慰问金足额拨付率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及时拨付资金</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按照政策标准支出</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rFonts w:hint="eastAsia" w:eastAsia="宋体"/>
                <w:kern w:val="0"/>
                <w:sz w:val="18"/>
                <w:szCs w:val="18"/>
                <w:lang w:val="en-US" w:eastAsia="zh-CN"/>
              </w:rPr>
            </w:pPr>
            <w:r>
              <w:rPr>
                <w:rFonts w:hint="eastAsia"/>
                <w:kern w:val="0"/>
                <w:sz w:val="18"/>
                <w:szCs w:val="18"/>
                <w:lang w:val="en-US" w:eastAsia="zh-CN"/>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保障退役军人权益</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促进国防建设，维护社会稳定</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慰问退役士兵满意度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6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完成当年度春节走访立功、病残及特困退役士兵慰问</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b w:val="0"/>
                <w:kern w:val="0"/>
                <w:sz w:val="18"/>
                <w:szCs w:val="18"/>
                <w:lang w:val="en-US" w:eastAsia="zh-CN"/>
              </w:rPr>
              <w:t>90%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李艳</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接收安置工作经费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陈万民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64930201-850</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39.933875</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39.933875</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39.933875</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39.933875</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有效推动完善“阳光安置”机制，精准安置，促进人岗相适、人事相宜，确保高质量完成全区退役军人安置工作。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rFonts w:hint="eastAsia"/>
                <w:b w:val="0"/>
                <w:kern w:val="0"/>
                <w:sz w:val="18"/>
                <w:szCs w:val="18"/>
              </w:rPr>
              <w:t>高质量</w:t>
            </w:r>
            <w:r>
              <w:rPr>
                <w:rFonts w:hint="eastAsia"/>
                <w:b w:val="0"/>
                <w:kern w:val="0"/>
                <w:sz w:val="18"/>
                <w:szCs w:val="18"/>
                <w:lang w:val="en-US" w:eastAsia="zh-CN"/>
              </w:rPr>
              <w:t>圆满</w:t>
            </w:r>
            <w:r>
              <w:rPr>
                <w:rFonts w:hint="eastAsia"/>
                <w:b w:val="0"/>
                <w:kern w:val="0"/>
                <w:sz w:val="18"/>
                <w:szCs w:val="18"/>
              </w:rPr>
              <w:t>完成</w:t>
            </w:r>
            <w:r>
              <w:rPr>
                <w:rFonts w:hint="eastAsia"/>
                <w:b w:val="0"/>
                <w:kern w:val="0"/>
                <w:sz w:val="18"/>
                <w:szCs w:val="18"/>
                <w:lang w:val="en-US" w:eastAsia="zh-CN"/>
              </w:rPr>
              <w:t>本年度</w:t>
            </w:r>
            <w:r>
              <w:rPr>
                <w:rFonts w:hint="eastAsia"/>
                <w:b w:val="0"/>
                <w:kern w:val="0"/>
                <w:sz w:val="18"/>
                <w:szCs w:val="18"/>
              </w:rPr>
              <w:t>全区</w:t>
            </w:r>
            <w:r>
              <w:rPr>
                <w:rFonts w:hint="eastAsia"/>
                <w:b w:val="0"/>
                <w:kern w:val="0"/>
                <w:sz w:val="18"/>
                <w:szCs w:val="18"/>
                <w:lang w:val="en-US" w:eastAsia="zh-CN"/>
              </w:rPr>
              <w:t>退役军人</w:t>
            </w:r>
            <w:r>
              <w:rPr>
                <w:rFonts w:hint="eastAsia"/>
                <w:b w:val="0"/>
                <w:kern w:val="0"/>
                <w:sz w:val="18"/>
                <w:szCs w:val="18"/>
              </w:rPr>
              <w:t>安置工作</w:t>
            </w:r>
            <w:r>
              <w:rPr>
                <w:rFonts w:hint="eastAsia"/>
                <w:b w:val="0"/>
                <w:kern w:val="0"/>
                <w:sz w:val="18"/>
                <w:szCs w:val="18"/>
                <w:lang w:eastAsia="zh-CN"/>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退役军人安置工作经费金额</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&gt;</w:t>
            </w:r>
            <w:r>
              <w:rPr>
                <w:rFonts w:hint="default" w:ascii="Times New Roman" w:hAnsi="Times New Roman" w:cs="Times New Roman"/>
                <w:b w:val="0"/>
                <w:kern w:val="0"/>
                <w:sz w:val="18"/>
                <w:szCs w:val="18"/>
                <w:lang w:val="en-US" w:eastAsia="zh-CN"/>
              </w:rPr>
              <w:t>32</w:t>
            </w:r>
            <w:r>
              <w:rPr>
                <w:rFonts w:hint="eastAsia"/>
                <w:b w:val="0"/>
                <w:kern w:val="0"/>
                <w:sz w:val="18"/>
                <w:szCs w:val="18"/>
                <w:lang w:val="en-US" w:eastAsia="zh-CN"/>
              </w:rPr>
              <w:t>万元</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rPr>
              <w:t>39.93</w:t>
            </w:r>
            <w:r>
              <w:rPr>
                <w:rFonts w:hint="eastAsia"/>
                <w:b w:val="0"/>
                <w:kern w:val="0"/>
                <w:sz w:val="18"/>
                <w:szCs w:val="18"/>
                <w:lang w:val="en-US" w:eastAsia="zh-CN"/>
              </w:rPr>
              <w:t>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退役军人安置工作经费足额拨付率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退役军人安置工作经费及时拨付率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&gt;80%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在预算范围内完成退役军人安置工作</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lang w:val="en-US" w:eastAsia="zh-CN"/>
              </w:rPr>
              <w:t>≤</w:t>
            </w:r>
            <w:r>
              <w:rPr>
                <w:rFonts w:hint="eastAsia"/>
                <w:b w:val="0"/>
                <w:kern w:val="0"/>
                <w:sz w:val="18"/>
                <w:szCs w:val="18"/>
              </w:rPr>
              <w:t>100</w:t>
            </w:r>
            <w:r>
              <w:rPr>
                <w:rFonts w:hint="eastAsia"/>
                <w:b w:val="0"/>
                <w:kern w:val="0"/>
                <w:sz w:val="18"/>
                <w:szCs w:val="18"/>
                <w:lang w:val="en-US" w:eastAsia="zh-CN"/>
              </w:rPr>
              <w:t>%</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rFonts w:hint="eastAsia" w:eastAsia="宋体"/>
                <w:kern w:val="0"/>
                <w:sz w:val="18"/>
                <w:szCs w:val="18"/>
                <w:lang w:val="en-US" w:eastAsia="zh-CN"/>
              </w:rPr>
            </w:pPr>
            <w:r>
              <w:rPr>
                <w:rFonts w:hint="eastAsia"/>
                <w:kern w:val="0"/>
                <w:sz w:val="18"/>
                <w:szCs w:val="18"/>
                <w:lang w:val="en-US" w:eastAsia="zh-CN"/>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有效落实退役军人安置工作</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促进国防建设，维护社会稳定</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参加适应性培训的退役士兵满意</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b w:val="0"/>
                <w:kern w:val="0"/>
                <w:sz w:val="18"/>
                <w:szCs w:val="18"/>
                <w:lang w:val="en-US" w:eastAsia="zh-CN"/>
              </w:rPr>
              <w: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完成当年度安排工作的军士、转业军官安置指标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b w:val="0"/>
                <w:kern w:val="0"/>
                <w:sz w:val="18"/>
                <w:szCs w:val="18"/>
                <w:lang w:val="en-US" w:eastAsia="zh-CN"/>
              </w:rPr>
              <w:t>90%</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陈万民</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p>
      <w:pPr>
        <w:widowControl/>
        <w:spacing w:line="360" w:lineRule="auto"/>
        <w:ind w:firstLine="241" w:firstLineChars="100"/>
        <w:jc w:val="left"/>
        <w:rPr>
          <w:rFonts w:ascii="宋体" w:hAnsi="宋体"/>
          <w:sz w:val="24"/>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退役士兵学历教育与职业技能培训经费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徐晓敏</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64930221-881</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16</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39.3</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39.3</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16</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39.3</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39.3</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完成退役士兵学历教育与职业技能培训，做好相关工作。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eastAsia="zh-CN"/>
              </w:rPr>
            </w:pPr>
            <w:r>
              <w:rPr>
                <w:b w:val="0"/>
                <w:kern w:val="0"/>
                <w:sz w:val="18"/>
                <w:szCs w:val="18"/>
              </w:rPr>
              <w:t>高质量完成我区退役士兵学历教育和技能培训工作</w:t>
            </w:r>
            <w:r>
              <w:rPr>
                <w:rFonts w:hint="eastAsia"/>
                <w:b w:val="0"/>
                <w:kern w:val="0"/>
                <w:sz w:val="18"/>
                <w:szCs w:val="18"/>
                <w:lang w:eastAsia="zh-CN"/>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52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退役士兵学历教育与职业技能培训人数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&gt;10人</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128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9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退役士兵学历教育与职业技能培训经费足额拨付率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6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退役士兵学历教育与职业技能培训经费及时拨付率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&gt;80%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7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按照政策标准支出</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right w:val="single" w:color="auto" w:sz="4" w:space="0"/>
            </w:tcBorders>
            <w:vAlign w:val="center"/>
          </w:tcPr>
          <w:p>
            <w:pPr>
              <w:widowControl/>
              <w:spacing w:line="240" w:lineRule="exact"/>
              <w:jc w:val="center"/>
              <w:rPr>
                <w:rFonts w:hint="eastAsia" w:eastAsia="宋体"/>
                <w:kern w:val="0"/>
                <w:sz w:val="18"/>
                <w:szCs w:val="18"/>
                <w:lang w:val="en-US" w:eastAsia="zh-CN"/>
              </w:rPr>
            </w:pPr>
            <w:r>
              <w:rPr>
                <w:rFonts w:hint="eastAsia"/>
                <w:kern w:val="0"/>
                <w:sz w:val="18"/>
                <w:szCs w:val="18"/>
                <w:lang w:val="en-US" w:eastAsia="zh-CN"/>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维护退役士兵合法权益，改善就业问题</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促进国防建设，维护社会稳定</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退役士兵学历教育与职业技能培训满意</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4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退役士兵学历教育与职业技能培训满意度调查</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&gt;90%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徐晓敏</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提前下达2022年退役安置转移支付-部分退役士兵补缴社会保险</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陈万民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64930201-850</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40</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40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40</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40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用于部分退役士兵补缴社会保险</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完成年度</w:t>
            </w:r>
            <w:r>
              <w:rPr>
                <w:rFonts w:hint="eastAsia"/>
                <w:b w:val="0"/>
                <w:kern w:val="0"/>
                <w:sz w:val="18"/>
                <w:szCs w:val="18"/>
              </w:rPr>
              <w:t>部分退役士兵补缴社会保险</w:t>
            </w:r>
            <w:r>
              <w:rPr>
                <w:rFonts w:hint="eastAsia"/>
                <w:b w:val="0"/>
                <w:kern w:val="0"/>
                <w:sz w:val="18"/>
                <w:szCs w:val="18"/>
                <w:lang w:val="en-US" w:eastAsia="zh-CN"/>
              </w:rPr>
              <w:t>工作。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50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退役士兵保险接续经费金额</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2人</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27</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2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退役士兵保险接续经费足额拨付率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退役士兵保险接续经费及时拨付率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80%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在预算范围内完成退役士兵保险接续工作</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lang w:val="en-US" w:eastAsia="zh-CN"/>
              </w:rPr>
              <w:t>≤</w:t>
            </w:r>
            <w:r>
              <w:rPr>
                <w:rFonts w:hint="eastAsia"/>
                <w:b w:val="0"/>
                <w:kern w:val="0"/>
                <w:sz w:val="18"/>
                <w:szCs w:val="18"/>
              </w:rPr>
              <w:t>100</w:t>
            </w:r>
            <w:r>
              <w:rPr>
                <w:rFonts w:hint="eastAsia"/>
                <w:b w:val="0"/>
                <w:kern w:val="0"/>
                <w:sz w:val="18"/>
                <w:szCs w:val="18"/>
                <w:lang w:val="en-US" w:eastAsia="zh-CN"/>
              </w:rPr>
              <w:t>%</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7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有效解决部分退役士兵基本养老保险未参保和断缴问题</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促进国防建设，维护社会稳定</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申请保险接续的退役士兵满意</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&gt;90%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陈万民</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北京市朝阳区退役军人移交安置和优抚对象实体档案整理及数字化加工服务项目（全款）</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陈万民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64930201-850</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86.8</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86.8</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86.8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86.8</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86.8</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86.8</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1707"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完成对存量历史档案的整理，将固有的档案资料进行数据活性化的提取，录入信息系统中，初步实现历史档案拥有可查询定位的基础活性数据，完成档案整理、档案数字化加工、项目最终验收等工作。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6"/>
                <w:szCs w:val="16"/>
              </w:rPr>
              <w:t>完成北京市朝阳区退役军人事务局的安置和优抚对象实体档案进行数字化扫描加工及质检服务，并完成相应条目录入和系统挂接等相关工作，生成符合信息化运行要求的电子文档及目录数据，对经数字化处理后所形成的电子文档刻录形成光盘文件，对年代久远的破损卷宗</w:t>
            </w:r>
            <w:r>
              <w:rPr>
                <w:rFonts w:hint="eastAsia"/>
                <w:b w:val="0"/>
                <w:kern w:val="0"/>
                <w:sz w:val="18"/>
                <w:szCs w:val="18"/>
              </w:rPr>
              <w:t>在</w:t>
            </w:r>
            <w:r>
              <w:rPr>
                <w:rFonts w:hint="eastAsia"/>
                <w:b w:val="0"/>
                <w:kern w:val="0"/>
                <w:sz w:val="16"/>
                <w:szCs w:val="16"/>
              </w:rPr>
              <w:t>数字化前进行修补。</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存储硬盘</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6个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13</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13</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企业存储</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1套</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1套</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3</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b w:val="0"/>
                <w:color w:val="000000"/>
                <w:kern w:val="0"/>
                <w:sz w:val="18"/>
                <w:szCs w:val="18"/>
                <w:lang w:val="en-US" w:eastAsia="zh-CN"/>
              </w:rPr>
              <w:t>指标3：</w:t>
            </w:r>
            <w:r>
              <w:rPr>
                <w:rFonts w:hint="eastAsia"/>
                <w:b w:val="0"/>
                <w:color w:val="000000"/>
                <w:kern w:val="0"/>
                <w:sz w:val="18"/>
                <w:szCs w:val="18"/>
              </w:rPr>
              <w:t>光电模块</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2个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13</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13</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000000"/>
                <w:kern w:val="0"/>
                <w:sz w:val="18"/>
                <w:szCs w:val="18"/>
                <w:lang w:val="en-US" w:eastAsia="zh-CN"/>
              </w:rPr>
            </w:pPr>
            <w:r>
              <w:rPr>
                <w:rFonts w:hint="eastAsia"/>
                <w:b w:val="0"/>
                <w:color w:val="000000"/>
                <w:kern w:val="0"/>
                <w:sz w:val="18"/>
                <w:szCs w:val="18"/>
                <w:lang w:val="en-US" w:eastAsia="zh-CN"/>
              </w:rPr>
              <w:t>指标</w:t>
            </w:r>
            <w:r>
              <w:rPr>
                <w:rFonts w:hint="eastAsia" w:cs="Times New Roman"/>
                <w:b w:val="0"/>
                <w:color w:val="000000"/>
                <w:kern w:val="0"/>
                <w:sz w:val="18"/>
                <w:szCs w:val="18"/>
                <w:lang w:val="en-US" w:eastAsia="zh-CN"/>
              </w:rPr>
              <w:t>4：配件：数据线</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4条</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3</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eastAsia="宋体" w:cs="Times New Roman"/>
                <w:color w:val="000000"/>
                <w:kern w:val="0"/>
                <w:sz w:val="18"/>
                <w:szCs w:val="18"/>
                <w:lang w:val="en-US" w:eastAsia="zh-CN"/>
              </w:rPr>
            </w:pPr>
            <w:r>
              <w:rPr>
                <w:rFonts w:hint="eastAsia"/>
                <w:b w:val="0"/>
                <w:color w:val="000000"/>
                <w:kern w:val="0"/>
                <w:sz w:val="18"/>
                <w:szCs w:val="18"/>
                <w:lang w:val="en-US" w:eastAsia="zh-CN"/>
              </w:rPr>
              <w:t>指标</w:t>
            </w:r>
            <w:r>
              <w:rPr>
                <w:rFonts w:hint="eastAsia" w:cs="Times New Roman"/>
                <w:b w:val="0"/>
                <w:color w:val="000000"/>
                <w:kern w:val="0"/>
                <w:sz w:val="18"/>
                <w:szCs w:val="18"/>
                <w:lang w:val="en-US" w:eastAsia="zh-CN"/>
              </w:rPr>
              <w:t>5：项目验收相关材料</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1套</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1套</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系统验收合格率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97%</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w:t>
            </w:r>
            <w:r>
              <w:rPr>
                <w:b w:val="0"/>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2</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系统运行维护响应时间</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lang w:val="en-US" w:eastAsia="zh-CN"/>
              </w:rPr>
              <w:t>≤</w:t>
            </w:r>
            <w:r>
              <w:rPr>
                <w:rFonts w:hint="eastAsia"/>
                <w:b w:val="0"/>
                <w:kern w:val="0"/>
                <w:sz w:val="18"/>
                <w:szCs w:val="18"/>
                <w:lang w:val="en-US" w:eastAsia="zh-CN"/>
              </w:rPr>
              <w:t>40分钟</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w:t>
            </w:r>
            <w:r>
              <w:rPr>
                <w:b w:val="0"/>
                <w:kern w:val="0"/>
                <w:sz w:val="18"/>
                <w:szCs w:val="18"/>
              </w:rPr>
              <w:t>0</w:t>
            </w:r>
            <w:r>
              <w:rPr>
                <w:rFonts w:hint="eastAsia"/>
                <w:b w:val="0"/>
                <w:kern w:val="0"/>
                <w:sz w:val="18"/>
                <w:szCs w:val="18"/>
              </w:rPr>
              <w:t>分钟</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2</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系统故障修复响应时间</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default" w:ascii="Times New Roman" w:hAnsi="Times New Roman" w:cs="Times New Roman"/>
                <w:b w:val="0"/>
                <w:kern w:val="0"/>
                <w:sz w:val="18"/>
                <w:szCs w:val="18"/>
                <w:lang w:val="en-US" w:eastAsia="zh-CN"/>
              </w:rPr>
              <w:t>≤</w:t>
            </w:r>
            <w:r>
              <w:rPr>
                <w:rFonts w:hint="eastAsia" w:cs="Times New Roman"/>
                <w:b w:val="0"/>
                <w:kern w:val="0"/>
                <w:sz w:val="18"/>
                <w:szCs w:val="18"/>
                <w:lang w:val="en-US" w:eastAsia="zh-CN"/>
              </w:rPr>
              <w:t>1小时</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highlight w:val="yellow"/>
              </w:rPr>
            </w:pPr>
            <w:r>
              <w:rPr>
                <w:rFonts w:hint="eastAsia"/>
                <w:b w:val="0"/>
                <w:kern w:val="0"/>
                <w:sz w:val="18"/>
                <w:szCs w:val="18"/>
                <w:lang w:val="en-US" w:eastAsia="zh-CN"/>
              </w:rPr>
              <w:t>1</w:t>
            </w:r>
            <w:r>
              <w:rPr>
                <w:rFonts w:hint="eastAsia"/>
                <w:b w:val="0"/>
                <w:kern w:val="0"/>
                <w:sz w:val="18"/>
                <w:szCs w:val="18"/>
              </w:rPr>
              <w:t>小时</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2</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年度维护成本增长率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default" w:ascii="Times New Roman" w:hAnsi="Times New Roman" w:cs="Times New Roman"/>
                <w:b w:val="0"/>
                <w:kern w:val="0"/>
                <w:sz w:val="18"/>
                <w:szCs w:val="18"/>
                <w:lang w:val="en-US" w:eastAsia="zh-CN"/>
              </w:rPr>
              <w:t>≤</w:t>
            </w:r>
            <w:r>
              <w:rPr>
                <w:rFonts w:hint="eastAsia" w:cs="Times New Roman"/>
                <w:b w:val="0"/>
                <w:kern w:val="0"/>
                <w:sz w:val="18"/>
                <w:szCs w:val="18"/>
                <w:lang w:val="en-US" w:eastAsia="zh-CN"/>
              </w:rPr>
              <w:t>10%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highlight w:val="yellow"/>
              </w:rPr>
            </w:pPr>
            <w:r>
              <w:rPr>
                <w:rFonts w:hint="eastAsia"/>
                <w:b w:val="0"/>
                <w:kern w:val="0"/>
                <w:sz w:val="18"/>
                <w:szCs w:val="18"/>
                <w:lang w:val="en-US" w:eastAsia="zh-CN"/>
              </w:rPr>
              <w:t>10</w:t>
            </w:r>
            <w:r>
              <w:rPr>
                <w:rFonts w:hint="eastAsia"/>
                <w:b w:val="0"/>
                <w:kern w:val="0"/>
                <w:sz w:val="18"/>
                <w:szCs w:val="18"/>
              </w:rPr>
              <w:t>%</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2</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数据共享率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50%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highlight w:val="yellow"/>
              </w:rPr>
            </w:pPr>
            <w:r>
              <w:rPr>
                <w:rFonts w:hint="eastAsia"/>
                <w:b w:val="0"/>
                <w:kern w:val="0"/>
                <w:sz w:val="18"/>
                <w:szCs w:val="18"/>
                <w:lang w:val="en-US" w:eastAsia="zh-CN"/>
              </w:rPr>
              <w:t>50</w:t>
            </w:r>
            <w:r>
              <w:rPr>
                <w:rFonts w:hint="eastAsia"/>
                <w:b w:val="0"/>
                <w:kern w:val="0"/>
                <w:sz w:val="18"/>
                <w:szCs w:val="18"/>
              </w:rPr>
              <w:t>%</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系统正常使用年限</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3年</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highlight w:val="yellow"/>
              </w:rPr>
            </w:pPr>
            <w:r>
              <w:rPr>
                <w:rFonts w:hint="eastAsia"/>
                <w:b w:val="0"/>
                <w:kern w:val="0"/>
                <w:sz w:val="18"/>
                <w:szCs w:val="18"/>
                <w:lang w:val="en-US" w:eastAsia="zh-CN"/>
              </w:rPr>
              <w:t>3</w:t>
            </w:r>
            <w:r>
              <w:rPr>
                <w:rFonts w:hint="eastAsia"/>
                <w:b w:val="0"/>
                <w:kern w:val="0"/>
                <w:sz w:val="18"/>
                <w:szCs w:val="18"/>
              </w:rPr>
              <w:t>年</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2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使用人员满意度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95%</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highlight w:val="yellow"/>
              </w:rPr>
            </w:pPr>
            <w:r>
              <w:rPr>
                <w:rFonts w:hint="eastAsia"/>
                <w:b w:val="0"/>
                <w:kern w:val="0"/>
                <w:sz w:val="18"/>
                <w:szCs w:val="18"/>
                <w:lang w:val="en-US" w:eastAsia="zh-CN"/>
              </w:rPr>
              <w:t>96</w:t>
            </w:r>
            <w:r>
              <w:rPr>
                <w:rFonts w:hint="eastAsia"/>
                <w:b w:val="0"/>
                <w:kern w:val="0"/>
                <w:sz w:val="18"/>
                <w:szCs w:val="18"/>
              </w:rPr>
              <w:t>%</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color w:val="000000"/>
                <w:kern w:val="0"/>
                <w:sz w:val="18"/>
                <w:szCs w:val="18"/>
              </w:rPr>
            </w:pPr>
            <w:r>
              <w:rPr>
                <w:rFonts w:hint="eastAsia"/>
                <w:b w:val="0"/>
                <w:color w:val="000000"/>
                <w:kern w:val="0"/>
                <w:sz w:val="18"/>
                <w:szCs w:val="18"/>
              </w:rPr>
              <w:t>1</w:t>
            </w:r>
            <w:r>
              <w:rPr>
                <w:b w:val="0"/>
                <w:color w:val="000000"/>
                <w:kern w:val="0"/>
                <w:sz w:val="18"/>
                <w:szCs w:val="18"/>
              </w:rPr>
              <w:t>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 xml:space="preserve">填表人： </w:t>
      </w:r>
      <w:r>
        <w:rPr>
          <w:rFonts w:hint="eastAsia" w:ascii="宋体" w:hAnsi="宋体"/>
          <w:sz w:val="24"/>
          <w:szCs w:val="32"/>
          <w:lang w:val="en-US" w:eastAsia="zh-CN"/>
        </w:rPr>
        <w:t>陈万民</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2022年北京市朝阳区退役军人综合信息数据库运维（全款）</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陈万民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64930201-850</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24</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24</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24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24</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24</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24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1712"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建设退役军人综合数据库，实现退役军人精细化管理，为退役军人提供优质服务，维护军人合法权益，让军人成为全社会尊崇的职业。实现退役军人精细化管理，为退役军人提供优质服务，维护军人合法权益，让军人成为全社会尊崇的职业。本项目为年度运维项目，项目将按朝阳区信息化项目相关管理要求开展运维工作，完成平台功能及内容调整、平台技术运维服务等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结合朝阳区退役军人综合信息数据库的实际运行情况和运维需要，完成系统功能及内容调整及系统技术运维工作，保证了退役军人综合数据库的稳定运行。</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47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运维工作总结报告</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1个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rPr>
              <w:t>1个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项目实施方案</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1个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eastAsia="宋体"/>
                <w:b w:val="0"/>
                <w:color w:val="000000"/>
                <w:kern w:val="0"/>
                <w:sz w:val="18"/>
                <w:szCs w:val="18"/>
                <w:lang w:val="en-US" w:eastAsia="zh-CN"/>
              </w:rPr>
            </w:pPr>
            <w:r>
              <w:rPr>
                <w:rFonts w:hint="eastAsia"/>
                <w:b w:val="0"/>
                <w:color w:val="000000"/>
                <w:kern w:val="0"/>
                <w:sz w:val="18"/>
                <w:szCs w:val="18"/>
                <w:lang w:val="en-US" w:eastAsia="zh-CN"/>
              </w:rPr>
              <w:t>指标3：软件维护数量</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1个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eastAsia="宋体"/>
                <w:b w:val="0"/>
                <w:color w:val="000000"/>
                <w:kern w:val="0"/>
                <w:sz w:val="18"/>
                <w:szCs w:val="18"/>
                <w:lang w:val="en-US" w:eastAsia="zh-CN"/>
              </w:rPr>
            </w:pPr>
            <w:r>
              <w:rPr>
                <w:rFonts w:hint="eastAsia"/>
                <w:b w:val="0"/>
                <w:color w:val="000000"/>
                <w:kern w:val="0"/>
                <w:sz w:val="18"/>
                <w:szCs w:val="18"/>
                <w:lang w:val="en-US" w:eastAsia="zh-CN"/>
              </w:rPr>
              <w:t>指标4：运维工作月报</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12个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12个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系统验收合格率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97%</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w:t>
            </w:r>
            <w:r>
              <w:rPr>
                <w:b w:val="0"/>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系统故障修复响应时间</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lang w:val="en-US" w:eastAsia="zh-CN"/>
              </w:rPr>
              <w:t>≤</w:t>
            </w:r>
            <w:r>
              <w:rPr>
                <w:rFonts w:hint="eastAsia" w:cs="Times New Roman"/>
                <w:b w:val="0"/>
                <w:kern w:val="0"/>
                <w:sz w:val="18"/>
                <w:szCs w:val="18"/>
                <w:lang w:val="en-US" w:eastAsia="zh-CN"/>
              </w:rPr>
              <w:t>1小时</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1小时</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系统运行维护响应时间</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lang w:val="en-US" w:eastAsia="zh-CN"/>
              </w:rPr>
              <w:t>≤</w:t>
            </w:r>
            <w:r>
              <w:rPr>
                <w:rFonts w:hint="eastAsia"/>
                <w:b w:val="0"/>
                <w:kern w:val="0"/>
                <w:sz w:val="18"/>
                <w:szCs w:val="18"/>
                <w:lang w:val="en-US" w:eastAsia="zh-CN"/>
              </w:rPr>
              <w:t>40分钟</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w:t>
            </w:r>
            <w:r>
              <w:rPr>
                <w:b w:val="0"/>
                <w:kern w:val="0"/>
                <w:sz w:val="18"/>
                <w:szCs w:val="18"/>
              </w:rPr>
              <w:t>0</w:t>
            </w:r>
            <w:r>
              <w:rPr>
                <w:rFonts w:hint="eastAsia"/>
                <w:b w:val="0"/>
                <w:kern w:val="0"/>
                <w:sz w:val="18"/>
                <w:szCs w:val="18"/>
              </w:rPr>
              <w:t>分钟</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年度维护成本增长率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default" w:ascii="Times New Roman" w:hAnsi="Times New Roman" w:cs="Times New Roman"/>
                <w:b w:val="0"/>
                <w:kern w:val="0"/>
                <w:sz w:val="18"/>
                <w:szCs w:val="18"/>
                <w:lang w:val="en-US" w:eastAsia="zh-CN"/>
              </w:rPr>
              <w:t>≤</w:t>
            </w:r>
            <w:r>
              <w:rPr>
                <w:rFonts w:hint="eastAsia" w:cs="Times New Roman"/>
                <w:b w:val="0"/>
                <w:kern w:val="0"/>
                <w:sz w:val="18"/>
                <w:szCs w:val="18"/>
                <w:lang w:val="en-US" w:eastAsia="zh-CN"/>
              </w:rPr>
              <w:t>10%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数据共享率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50%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系统正常使用年限</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3年</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3年</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3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使用人员满意度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95%</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w:t>
            </w:r>
            <w:r>
              <w:rPr>
                <w:b w:val="0"/>
                <w:kern w:val="0"/>
                <w:sz w:val="18"/>
                <w:szCs w:val="18"/>
              </w:rPr>
              <w:t>6%</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陈万民</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立功奖励经费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李艳</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64930221-607</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18.6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18.6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50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18.6</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18.6</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105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完成义务兵立功奖励经费发放，做好相关工作。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ascii="宋体" w:hAnsi="宋体" w:eastAsia="宋体" w:cs="宋体"/>
                <w:b w:val="0"/>
                <w:bCs w:val="0"/>
                <w:sz w:val="15"/>
                <w:szCs w:val="15"/>
                <w:lang w:val="en-US" w:eastAsia="zh-CN"/>
              </w:rPr>
              <w:t>依据武装部出台文件规定2020年9月以后</w:t>
            </w:r>
            <w:r>
              <w:rPr>
                <w:rFonts w:hint="eastAsia" w:ascii="宋体" w:hAnsi="宋体" w:eastAsia="宋体" w:cs="宋体"/>
                <w:b w:val="0"/>
                <w:bCs w:val="0"/>
                <w:sz w:val="15"/>
                <w:szCs w:val="15"/>
              </w:rPr>
              <w:t>从朝阳区应征入伍的退役士兵，义务兵服役期间立功受奖</w:t>
            </w:r>
            <w:r>
              <w:rPr>
                <w:rFonts w:hint="eastAsia" w:ascii="宋体" w:hAnsi="宋体" w:eastAsia="宋体" w:cs="宋体"/>
                <w:b w:val="0"/>
                <w:bCs w:val="0"/>
                <w:sz w:val="15"/>
                <w:szCs w:val="15"/>
                <w:lang w:eastAsia="zh-CN"/>
              </w:rPr>
              <w:t>的需要发放奖励金，根据审核退役士兵档案我局为</w:t>
            </w:r>
            <w:r>
              <w:rPr>
                <w:rFonts w:hint="eastAsia" w:ascii="宋体" w:hAnsi="宋体" w:eastAsia="宋体" w:cs="宋体"/>
                <w:b w:val="0"/>
                <w:bCs w:val="0"/>
                <w:sz w:val="15"/>
                <w:szCs w:val="15"/>
                <w:lang w:val="en-US" w:eastAsia="zh-CN"/>
              </w:rPr>
              <w:t>187人发放科立功奖励金</w:t>
            </w:r>
            <w:r>
              <w:rPr>
                <w:rFonts w:hint="eastAsia" w:ascii="宋体" w:hAnsi="宋体" w:cs="宋体"/>
                <w:b w:val="0"/>
                <w:bCs w:val="0"/>
                <w:sz w:val="15"/>
                <w:szCs w:val="15"/>
                <w:lang w:val="en-US" w:eastAsia="zh-CN"/>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50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立功奖励经费人数</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&gt;50人</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187人</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8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立功奖励经费足额拨付率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及时拨付资金</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按照政策标准发放</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做好义务兵立功奖励经费发放工作</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促进国防建设，维护社会稳定</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9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立功奖励义务兵满意</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完成当年度立功奖励退役士兵奖励发放</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90%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李艳</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widowControl/>
        <w:spacing w:line="360" w:lineRule="auto"/>
        <w:ind w:firstLine="241" w:firstLineChars="100"/>
        <w:jc w:val="left"/>
        <w:rPr>
          <w:rFonts w:ascii="宋体" w:hAnsi="宋体"/>
          <w:sz w:val="24"/>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北京市朝阳区退役军人业务办理工作平台（首款）</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bCs/>
                <w:kern w:val="0"/>
                <w:sz w:val="18"/>
                <w:szCs w:val="18"/>
                <w:lang w:val="en-US" w:eastAsia="zh-CN" w:bidi="ar-SA"/>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陈万民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64930201-850</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13.65</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13.65</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13.65</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13.65</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13.65</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lang w:val="en-US" w:eastAsia="zh-CN"/>
              </w:rPr>
              <w:t>13.65</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highlight w:val="none"/>
              </w:rPr>
              <w:t>实际完成情况</w:t>
            </w:r>
          </w:p>
        </w:tc>
      </w:tr>
      <w:tr>
        <w:tblPrEx>
          <w:tblCellMar>
            <w:top w:w="0" w:type="dxa"/>
            <w:left w:w="108" w:type="dxa"/>
            <w:bottom w:w="0" w:type="dxa"/>
            <w:right w:w="108" w:type="dxa"/>
          </w:tblCellMar>
        </w:tblPrEx>
        <w:trPr>
          <w:trHeight w:val="124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建设北京市朝阳区退役军人业务办理工作平台，围绕首都老兵志愿者和思教权益（信访）实际业务，完成街乡数据的在线上报，实现数据两级联动，实现老兵志愿者和思教权益工作的在线统一管理。主要完成：平台建设工作、平台推广使用及完成平台最终验收等相关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完成北京市朝阳区退役军人业务办理工作平台的调研及初步框架开发工作。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83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实际</w:t>
            </w:r>
          </w:p>
          <w:p>
            <w:pPr>
              <w:widowControl/>
              <w:spacing w:line="240" w:lineRule="exact"/>
              <w:jc w:val="center"/>
              <w:rPr>
                <w:kern w:val="0"/>
                <w:sz w:val="18"/>
                <w:szCs w:val="18"/>
                <w:highlight w:val="none"/>
              </w:rPr>
            </w:pPr>
            <w:r>
              <w:rPr>
                <w:kern w:val="0"/>
                <w:sz w:val="18"/>
                <w:szCs w:val="18"/>
                <w:highlight w:val="none"/>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highlight w:val="none"/>
              </w:rPr>
            </w:pPr>
            <w:r>
              <w:rPr>
                <w:kern w:val="0"/>
                <w:sz w:val="18"/>
                <w:szCs w:val="18"/>
                <w:highlight w:val="none"/>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项目实施方案</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1个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系统开发数量</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1个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15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eastAsia="宋体"/>
                <w:b w:val="0"/>
                <w:color w:val="000000"/>
                <w:kern w:val="0"/>
                <w:sz w:val="18"/>
                <w:szCs w:val="18"/>
                <w:lang w:val="en-US" w:eastAsia="zh-CN"/>
              </w:rPr>
            </w:pPr>
            <w:r>
              <w:rPr>
                <w:rFonts w:hint="eastAsia"/>
                <w:b w:val="0"/>
                <w:color w:val="000000"/>
                <w:kern w:val="0"/>
                <w:sz w:val="18"/>
                <w:szCs w:val="18"/>
                <w:lang w:val="en-US" w:eastAsia="zh-CN"/>
              </w:rPr>
              <w:t>指标3：项目验收相关材料</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1套</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6"/>
                <w:szCs w:val="16"/>
              </w:rPr>
              <w:t>按照合同要求</w:t>
            </w:r>
            <w:r>
              <w:rPr>
                <w:rFonts w:hint="eastAsia"/>
                <w:b w:val="0"/>
                <w:kern w:val="0"/>
                <w:sz w:val="16"/>
                <w:szCs w:val="16"/>
                <w:lang w:eastAsia="zh-CN"/>
              </w:rPr>
              <w:t>，</w:t>
            </w:r>
            <w:r>
              <w:rPr>
                <w:rFonts w:hint="eastAsia"/>
                <w:b w:val="0"/>
                <w:kern w:val="0"/>
                <w:sz w:val="16"/>
                <w:szCs w:val="16"/>
              </w:rPr>
              <w:t>系统将在2</w:t>
            </w:r>
            <w:r>
              <w:rPr>
                <w:b w:val="0"/>
                <w:kern w:val="0"/>
                <w:sz w:val="16"/>
                <w:szCs w:val="16"/>
              </w:rPr>
              <w:t>023</w:t>
            </w:r>
            <w:r>
              <w:rPr>
                <w:rFonts w:hint="eastAsia"/>
                <w:b w:val="0"/>
                <w:kern w:val="0"/>
                <w:sz w:val="16"/>
                <w:szCs w:val="16"/>
              </w:rPr>
              <w:t>年底完成验收工作，系统暂时未验收，因此暂无验收相关资料</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系统验收合格率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97%</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w:t>
            </w:r>
            <w:r>
              <w:rPr>
                <w:b w:val="0"/>
                <w:kern w:val="0"/>
                <w:sz w:val="18"/>
                <w:szCs w:val="18"/>
              </w:rPr>
              <w:t>8%</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系统运行维护响应时间</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lang w:val="en-US" w:eastAsia="zh-CN"/>
              </w:rPr>
              <w:t>≤</w:t>
            </w:r>
            <w:r>
              <w:rPr>
                <w:rFonts w:hint="eastAsia"/>
                <w:b w:val="0"/>
                <w:kern w:val="0"/>
                <w:sz w:val="18"/>
                <w:szCs w:val="18"/>
                <w:lang w:val="en-US" w:eastAsia="zh-CN"/>
              </w:rPr>
              <w:t>40分钟</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w:t>
            </w:r>
            <w:r>
              <w:rPr>
                <w:b w:val="0"/>
                <w:kern w:val="0"/>
                <w:sz w:val="18"/>
                <w:szCs w:val="18"/>
              </w:rPr>
              <w:t>0</w:t>
            </w:r>
            <w:r>
              <w:rPr>
                <w:rFonts w:hint="eastAsia"/>
                <w:b w:val="0"/>
                <w:kern w:val="0"/>
                <w:sz w:val="18"/>
                <w:szCs w:val="18"/>
              </w:rPr>
              <w:t>分钟</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系统故障修复响应时间</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lang w:val="en-US" w:eastAsia="zh-CN"/>
              </w:rPr>
              <w:t>≤</w:t>
            </w:r>
            <w:r>
              <w:rPr>
                <w:rFonts w:hint="eastAsia" w:cs="Times New Roman"/>
                <w:b w:val="0"/>
                <w:kern w:val="0"/>
                <w:sz w:val="18"/>
                <w:szCs w:val="18"/>
                <w:lang w:val="en-US" w:eastAsia="zh-CN"/>
              </w:rPr>
              <w:t>1小时</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1小时</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年度维护成本增长率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b w:val="0"/>
                <w:kern w:val="0"/>
                <w:sz w:val="18"/>
                <w:szCs w:val="18"/>
                <w:lang w:val="en-US"/>
              </w:rPr>
            </w:pPr>
            <w:r>
              <w:rPr>
                <w:rFonts w:hint="default" w:ascii="Times New Roman" w:hAnsi="Times New Roman" w:cs="Times New Roman"/>
                <w:b w:val="0"/>
                <w:kern w:val="0"/>
                <w:sz w:val="18"/>
                <w:szCs w:val="18"/>
                <w:lang w:val="en-US" w:eastAsia="zh-CN"/>
              </w:rPr>
              <w:t>≤</w:t>
            </w:r>
            <w:r>
              <w:rPr>
                <w:rFonts w:hint="eastAsia" w:cs="Times New Roman"/>
                <w:b w:val="0"/>
                <w:kern w:val="0"/>
                <w:sz w:val="18"/>
                <w:szCs w:val="18"/>
                <w:lang w:val="en-US" w:eastAsia="zh-CN"/>
              </w:rPr>
              <w:t>10%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数据共享率</w:t>
            </w:r>
          </w:p>
        </w:tc>
        <w:tc>
          <w:tcPr>
            <w:tcW w:w="83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50%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5</w:t>
            </w:r>
            <w:r>
              <w:rPr>
                <w:rFonts w:hint="eastAsia"/>
                <w:b w:val="0"/>
                <w:kern w:val="0"/>
                <w:sz w:val="18"/>
                <w:szCs w:val="18"/>
              </w:rPr>
              <w:t>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系统正常使用年限</w:t>
            </w:r>
          </w:p>
        </w:tc>
        <w:tc>
          <w:tcPr>
            <w:tcW w:w="83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3年</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3年以上</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使用人员满意度</w:t>
            </w:r>
          </w:p>
        </w:tc>
        <w:tc>
          <w:tcPr>
            <w:tcW w:w="839"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95%</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9</w:t>
            </w:r>
            <w:r>
              <w:rPr>
                <w:b w:val="0"/>
                <w:kern w:val="0"/>
                <w:sz w:val="18"/>
                <w:szCs w:val="18"/>
              </w:rPr>
              <w:t>6%</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color w:val="000000"/>
                <w:kern w:val="0"/>
                <w:sz w:val="18"/>
                <w:szCs w:val="18"/>
              </w:rPr>
            </w:pPr>
            <w:r>
              <w:rPr>
                <w:rFonts w:hint="eastAsia"/>
                <w:b w:val="0"/>
                <w:color w:val="000000"/>
                <w:kern w:val="0"/>
                <w:sz w:val="18"/>
                <w:szCs w:val="18"/>
              </w:rPr>
              <w:t>9</w:t>
            </w:r>
            <w:r>
              <w:rPr>
                <w:b w:val="0"/>
                <w:color w:val="000000"/>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lang w:val="en-US" w:eastAsia="zh-CN"/>
        </w:rPr>
      </w:pPr>
      <w:r>
        <w:rPr>
          <w:rFonts w:ascii="宋体" w:hAnsi="宋体"/>
          <w:sz w:val="24"/>
          <w:szCs w:val="32"/>
        </w:rPr>
        <w:t>填表人：</w:t>
      </w:r>
      <w:r>
        <w:rPr>
          <w:rFonts w:hint="eastAsia" w:ascii="宋体" w:hAnsi="宋体"/>
          <w:sz w:val="24"/>
          <w:szCs w:val="32"/>
          <w:lang w:val="en-US" w:eastAsia="zh-CN"/>
        </w:rPr>
        <w:t>陈万民</w:t>
      </w:r>
      <w:r>
        <w:rPr>
          <w:rFonts w:ascii="宋体" w:hAnsi="宋体"/>
          <w:sz w:val="24"/>
          <w:szCs w:val="32"/>
        </w:rPr>
        <w:t xml:space="preserve">          联系电话：</w:t>
      </w:r>
      <w:r>
        <w:rPr>
          <w:rFonts w:ascii="宋体"/>
          <w:sz w:val="24"/>
          <w:szCs w:val="32"/>
        </w:rPr>
        <w:t>64929862</w:t>
      </w:r>
      <w:r>
        <w:rPr>
          <w:rFonts w:ascii="宋体" w:hAnsi="宋体"/>
          <w:sz w:val="24"/>
          <w:szCs w:val="32"/>
        </w:rPr>
        <w:t xml:space="preserve">      填写日期：</w:t>
      </w:r>
      <w:r>
        <w:rPr>
          <w:rFonts w:hint="eastAsia" w:ascii="宋体" w:hAnsi="宋体"/>
          <w:sz w:val="24"/>
          <w:szCs w:val="32"/>
          <w:lang w:val="en-US" w:eastAsia="zh-CN"/>
        </w:rPr>
        <w:t>2023年2月3日</w:t>
      </w:r>
    </w:p>
    <w:p>
      <w:pPr>
        <w:spacing w:line="560" w:lineRule="exact"/>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490"/>
        <w:gridCol w:w="624"/>
        <w:gridCol w:w="935"/>
        <w:gridCol w:w="1134"/>
        <w:gridCol w:w="163"/>
        <w:gridCol w:w="404"/>
        <w:gridCol w:w="292"/>
        <w:gridCol w:w="275"/>
        <w:gridCol w:w="561"/>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双拥工作及活动经费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主管部门</w:t>
            </w:r>
          </w:p>
        </w:tc>
        <w:tc>
          <w:tcPr>
            <w:tcW w:w="385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北京市朝阳区退役军人事务局</w:t>
            </w:r>
          </w:p>
        </w:tc>
        <w:tc>
          <w:tcPr>
            <w:tcW w:w="129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385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王丽</w:t>
            </w:r>
          </w:p>
        </w:tc>
        <w:tc>
          <w:tcPr>
            <w:tcW w:w="129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64926619</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935"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29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690</w:t>
            </w:r>
          </w:p>
        </w:tc>
        <w:tc>
          <w:tcPr>
            <w:tcW w:w="93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690</w:t>
            </w:r>
          </w:p>
        </w:tc>
        <w:tc>
          <w:tcPr>
            <w:tcW w:w="129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690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690</w:t>
            </w:r>
          </w:p>
        </w:tc>
        <w:tc>
          <w:tcPr>
            <w:tcW w:w="93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690</w:t>
            </w:r>
          </w:p>
        </w:tc>
        <w:tc>
          <w:tcPr>
            <w:tcW w:w="129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690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3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29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35"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29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482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52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75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482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组织协调全区双拥工作，走访慰问部队，开展各项双拥活动，确保新一轮全国双拥模范城创建工作。</w:t>
            </w:r>
          </w:p>
        </w:tc>
        <w:tc>
          <w:tcPr>
            <w:tcW w:w="352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按照双拥工作安排，已完成各项双拥活动。</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113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104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开展特色双拥工作及活动次数</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6次</w:t>
            </w:r>
          </w:p>
        </w:tc>
        <w:tc>
          <w:tcPr>
            <w:tcW w:w="113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10次</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4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双拥宣传媒介</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3个</w:t>
            </w:r>
          </w:p>
        </w:tc>
        <w:tc>
          <w:tcPr>
            <w:tcW w:w="113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cs="Times New Roman"/>
                <w:b w:val="0"/>
                <w:kern w:val="0"/>
                <w:sz w:val="18"/>
                <w:szCs w:val="18"/>
                <w:lang w:val="en-US" w:eastAsia="zh-CN"/>
              </w:rPr>
              <w:t>3个</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5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走访慰问部队数量</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6个</w:t>
            </w:r>
          </w:p>
        </w:tc>
        <w:tc>
          <w:tcPr>
            <w:tcW w:w="113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cs="Times New Roman"/>
                <w:b w:val="0"/>
                <w:kern w:val="0"/>
                <w:sz w:val="18"/>
                <w:szCs w:val="18"/>
                <w:lang w:val="en-US" w:eastAsia="zh-CN"/>
              </w:rPr>
              <w:t>6个</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双拥活动</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5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慰问</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5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活动</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2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经费控制</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r>
      <w:tr>
        <w:tblPrEx>
          <w:tblCellMar>
            <w:top w:w="0" w:type="dxa"/>
            <w:left w:w="108" w:type="dxa"/>
            <w:bottom w:w="0" w:type="dxa"/>
            <w:right w:w="108" w:type="dxa"/>
          </w:tblCellMar>
        </w:tblPrEx>
        <w:trPr>
          <w:trHeight w:val="56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质量要求</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社会影响</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实际效益</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5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持续影响</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部队满意度</w:t>
            </w:r>
          </w:p>
        </w:tc>
        <w:tc>
          <w:tcPr>
            <w:tcW w:w="1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优良中低差</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eastAsia="zh-CN"/>
              </w:rPr>
              <w:t>优</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20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官兵满意度</w:t>
            </w:r>
          </w:p>
        </w:tc>
        <w:tc>
          <w:tcPr>
            <w:tcW w:w="1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53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color w:val="000000"/>
                <w:kern w:val="0"/>
                <w:sz w:val="18"/>
                <w:szCs w:val="18"/>
              </w:rPr>
            </w:pPr>
            <w:r>
              <w:rPr>
                <w:rFonts w:hint="eastAsia"/>
                <w:b w:val="0"/>
                <w:color w:val="000000"/>
                <w:kern w:val="0"/>
                <w:sz w:val="18"/>
                <w:szCs w:val="18"/>
              </w:rPr>
              <w:t>100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ascii="宋体" w:hAnsi="宋体"/>
          <w:sz w:val="24"/>
          <w:szCs w:val="32"/>
        </w:rPr>
      </w:pPr>
      <w:r>
        <w:rPr>
          <w:rFonts w:ascii="宋体" w:hAnsi="宋体"/>
          <w:sz w:val="24"/>
          <w:szCs w:val="32"/>
        </w:rPr>
        <w:t>填表人：</w:t>
      </w:r>
      <w:r>
        <w:rPr>
          <w:rFonts w:hint="eastAsia" w:ascii="宋体" w:hAnsi="宋体"/>
          <w:sz w:val="24"/>
          <w:szCs w:val="32"/>
        </w:rPr>
        <w:t xml:space="preserve">于海波    </w:t>
      </w:r>
      <w:r>
        <w:rPr>
          <w:rFonts w:ascii="宋体" w:hAnsi="宋体"/>
          <w:sz w:val="24"/>
          <w:szCs w:val="32"/>
        </w:rPr>
        <w:t>联系电话：</w:t>
      </w:r>
      <w:r>
        <w:rPr>
          <w:rFonts w:hint="eastAsia" w:ascii="宋体" w:hAnsi="宋体"/>
          <w:sz w:val="24"/>
          <w:szCs w:val="32"/>
        </w:rPr>
        <w:t xml:space="preserve">64926619    </w:t>
      </w:r>
      <w:r>
        <w:rPr>
          <w:rFonts w:ascii="宋体" w:hAnsi="宋体"/>
          <w:sz w:val="24"/>
          <w:szCs w:val="32"/>
        </w:rPr>
        <w:t>填写日期：</w:t>
      </w:r>
      <w:r>
        <w:rPr>
          <w:rFonts w:hint="eastAsia" w:ascii="宋体" w:hAnsi="宋体"/>
          <w:sz w:val="24"/>
          <w:szCs w:val="32"/>
        </w:rPr>
        <w:t>2023年1月29日</w:t>
      </w:r>
    </w:p>
    <w:p>
      <w:pPr>
        <w:widowControl/>
        <w:spacing w:line="360" w:lineRule="auto"/>
        <w:ind w:firstLine="241" w:firstLineChars="100"/>
        <w:jc w:val="left"/>
        <w:rPr>
          <w:rFonts w:ascii="宋体" w:hAnsi="宋体"/>
          <w:sz w:val="24"/>
          <w:szCs w:val="32"/>
        </w:rPr>
      </w:pPr>
    </w:p>
    <w:tbl>
      <w:tblPr>
        <w:tblStyle w:val="6"/>
        <w:tblW w:w="8928" w:type="dxa"/>
        <w:jc w:val="center"/>
        <w:tblLayout w:type="fixed"/>
        <w:tblCellMar>
          <w:top w:w="0" w:type="dxa"/>
          <w:left w:w="108" w:type="dxa"/>
          <w:bottom w:w="0" w:type="dxa"/>
          <w:right w:w="108" w:type="dxa"/>
        </w:tblCellMar>
      </w:tblPr>
      <w:tblGrid>
        <w:gridCol w:w="578"/>
        <w:gridCol w:w="963"/>
        <w:gridCol w:w="960"/>
        <w:gridCol w:w="850"/>
        <w:gridCol w:w="638"/>
        <w:gridCol w:w="476"/>
        <w:gridCol w:w="1118"/>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新老兵转运工作经费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王丽</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64926619</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10.941235</w:t>
            </w: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10.941235</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10.941235</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color w:val="000000"/>
                <w:sz w:val="22"/>
                <w:szCs w:val="22"/>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10.941235</w:t>
            </w: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10.941235</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10.941235</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jc w:val="right"/>
              <w:textAlignment w:val="center"/>
              <w:rPr>
                <w:b w:val="0"/>
                <w:kern w:val="0"/>
                <w:sz w:val="18"/>
                <w:szCs w:val="18"/>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823"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确保顺利完成2022年新老兵接待转运工作，为转运新老兵提供安全、便捷、周到的服务。</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确保顺利完成2022年新老兵接待转运工作，因疫情原因部队压减转运天数。</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960"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106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9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color w:val="000000"/>
                <w:kern w:val="0"/>
                <w:sz w:val="15"/>
                <w:szCs w:val="15"/>
              </w:rPr>
              <w:t>指标1</w:t>
            </w:r>
            <w:r>
              <w:rPr>
                <w:b w:val="0"/>
                <w:color w:val="000000"/>
                <w:kern w:val="0"/>
                <w:sz w:val="15"/>
                <w:szCs w:val="15"/>
              </w:rPr>
              <w:t>：</w:t>
            </w:r>
            <w:r>
              <w:rPr>
                <w:rFonts w:hint="eastAsia"/>
                <w:b w:val="0"/>
                <w:color w:val="000000"/>
                <w:kern w:val="0"/>
                <w:sz w:val="15"/>
                <w:szCs w:val="15"/>
              </w:rPr>
              <w:t>转运新老兵人数</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5"/>
                <w:szCs w:val="15"/>
                <w:lang w:val="en-US" w:eastAsia="zh-CN"/>
              </w:rPr>
            </w:pPr>
            <w:r>
              <w:rPr>
                <w:rFonts w:hint="eastAsia"/>
                <w:b w:val="0"/>
                <w:kern w:val="0"/>
                <w:sz w:val="15"/>
                <w:szCs w:val="15"/>
              </w:rPr>
              <w:t>≥</w:t>
            </w:r>
            <w:r>
              <w:rPr>
                <w:rFonts w:hint="eastAsia"/>
                <w:b w:val="0"/>
                <w:kern w:val="0"/>
                <w:sz w:val="15"/>
                <w:szCs w:val="15"/>
                <w:lang w:val="en-US" w:eastAsia="zh-CN"/>
              </w:rPr>
              <w:t>500人</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5"/>
                <w:szCs w:val="15"/>
                <w:lang w:val="en-US" w:eastAsia="zh-CN"/>
              </w:rPr>
            </w:pPr>
            <w:r>
              <w:rPr>
                <w:rFonts w:hint="eastAsia"/>
                <w:b w:val="0"/>
                <w:kern w:val="0"/>
                <w:sz w:val="15"/>
                <w:szCs w:val="15"/>
              </w:rPr>
              <w:t>≥</w:t>
            </w:r>
            <w:r>
              <w:rPr>
                <w:rFonts w:hint="eastAsia"/>
                <w:b w:val="0"/>
                <w:kern w:val="0"/>
                <w:sz w:val="15"/>
                <w:szCs w:val="15"/>
                <w:lang w:val="en-US" w:eastAsia="zh-CN"/>
              </w:rPr>
              <w:t>500人</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2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b w:val="0"/>
                <w:color w:val="000000"/>
                <w:kern w:val="0"/>
                <w:sz w:val="15"/>
                <w:szCs w:val="15"/>
              </w:rPr>
              <w:t>指标2：</w:t>
            </w:r>
            <w:r>
              <w:rPr>
                <w:rFonts w:hint="eastAsia"/>
                <w:b w:val="0"/>
                <w:color w:val="000000"/>
                <w:kern w:val="0"/>
                <w:sz w:val="15"/>
                <w:szCs w:val="15"/>
              </w:rPr>
              <w:t>工作人员人数</w:t>
            </w:r>
          </w:p>
        </w:tc>
        <w:tc>
          <w:tcPr>
            <w:tcW w:w="1594" w:type="dxa"/>
            <w:gridSpan w:val="2"/>
            <w:tcBorders>
              <w:top w:val="nil"/>
              <w:left w:val="nil"/>
              <w:bottom w:val="single" w:color="auto" w:sz="4" w:space="0"/>
              <w:right w:val="single" w:color="auto" w:sz="4" w:space="0"/>
            </w:tcBorders>
            <w:vAlign w:val="center"/>
          </w:tcPr>
          <w:p>
            <w:pPr>
              <w:widowControl/>
              <w:spacing w:line="240" w:lineRule="exact"/>
              <w:ind w:firstLine="150" w:firstLineChars="100"/>
              <w:jc w:val="center"/>
              <w:rPr>
                <w:b w:val="0"/>
                <w:kern w:val="0"/>
                <w:sz w:val="15"/>
                <w:szCs w:val="15"/>
              </w:rPr>
            </w:pPr>
            <w:r>
              <w:rPr>
                <w:rFonts w:hint="eastAsia"/>
                <w:b w:val="0"/>
                <w:kern w:val="0"/>
                <w:sz w:val="15"/>
                <w:szCs w:val="15"/>
              </w:rPr>
              <w:t>36人</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5"/>
                <w:szCs w:val="15"/>
              </w:rPr>
            </w:pPr>
            <w:r>
              <w:rPr>
                <w:rFonts w:hint="eastAsia"/>
                <w:b w:val="0"/>
                <w:kern w:val="0"/>
                <w:sz w:val="15"/>
                <w:szCs w:val="15"/>
              </w:rPr>
              <w:t>36</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b w:val="0"/>
                <w:color w:val="000000"/>
                <w:kern w:val="0"/>
                <w:sz w:val="15"/>
                <w:szCs w:val="15"/>
              </w:rPr>
              <w:t>指标</w:t>
            </w:r>
            <w:r>
              <w:rPr>
                <w:rFonts w:hint="eastAsia"/>
                <w:b w:val="0"/>
                <w:color w:val="000000"/>
                <w:kern w:val="0"/>
                <w:sz w:val="15"/>
                <w:szCs w:val="15"/>
              </w:rPr>
              <w:t>3</w:t>
            </w:r>
            <w:r>
              <w:rPr>
                <w:b w:val="0"/>
                <w:color w:val="000000"/>
                <w:kern w:val="0"/>
                <w:sz w:val="15"/>
                <w:szCs w:val="15"/>
              </w:rPr>
              <w:t>：</w:t>
            </w:r>
            <w:r>
              <w:rPr>
                <w:rFonts w:hint="eastAsia"/>
                <w:b w:val="0"/>
                <w:color w:val="000000"/>
                <w:kern w:val="0"/>
                <w:sz w:val="15"/>
                <w:szCs w:val="15"/>
              </w:rPr>
              <w:t>工作天数</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5"/>
                <w:szCs w:val="15"/>
                <w:lang w:val="en-US" w:eastAsia="zh-CN"/>
              </w:rPr>
            </w:pPr>
            <w:r>
              <w:rPr>
                <w:rFonts w:hint="eastAsia"/>
                <w:b w:val="0"/>
                <w:kern w:val="0"/>
                <w:sz w:val="15"/>
                <w:szCs w:val="15"/>
              </w:rPr>
              <w:t>≥</w:t>
            </w:r>
            <w:r>
              <w:rPr>
                <w:rFonts w:hint="eastAsia"/>
                <w:b w:val="0"/>
                <w:kern w:val="0"/>
                <w:sz w:val="15"/>
                <w:szCs w:val="15"/>
                <w:lang w:val="en-US" w:eastAsia="zh-CN"/>
              </w:rPr>
              <w:t>10</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5"/>
                <w:szCs w:val="15"/>
              </w:rPr>
            </w:pPr>
            <w:r>
              <w:rPr>
                <w:rFonts w:hint="eastAsia"/>
                <w:b w:val="0"/>
                <w:kern w:val="0"/>
                <w:sz w:val="15"/>
                <w:szCs w:val="15"/>
              </w:rPr>
              <w:t>29天</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疫情原因部队压减转运天数</w:t>
            </w:r>
          </w:p>
        </w:tc>
      </w:tr>
      <w:tr>
        <w:tblPrEx>
          <w:tblCellMar>
            <w:top w:w="0" w:type="dxa"/>
            <w:left w:w="108" w:type="dxa"/>
            <w:bottom w:w="0" w:type="dxa"/>
            <w:right w:w="108" w:type="dxa"/>
          </w:tblCellMar>
        </w:tblPrEx>
        <w:trPr>
          <w:trHeight w:val="87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960"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color w:val="000000"/>
                <w:kern w:val="0"/>
                <w:sz w:val="15"/>
                <w:szCs w:val="15"/>
              </w:rPr>
              <w:t>指标1</w:t>
            </w:r>
            <w:r>
              <w:rPr>
                <w:b w:val="0"/>
                <w:color w:val="000000"/>
                <w:kern w:val="0"/>
                <w:sz w:val="15"/>
                <w:szCs w:val="15"/>
              </w:rPr>
              <w:t>：</w:t>
            </w:r>
            <w:r>
              <w:rPr>
                <w:rFonts w:hint="eastAsia"/>
                <w:b w:val="0"/>
                <w:color w:val="000000"/>
                <w:kern w:val="0"/>
                <w:sz w:val="15"/>
                <w:szCs w:val="15"/>
              </w:rPr>
              <w:t>圆满完成转运任务</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5"/>
                <w:szCs w:val="15"/>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5"/>
                <w:szCs w:val="15"/>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2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960"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color w:val="000000"/>
                <w:kern w:val="0"/>
                <w:sz w:val="15"/>
                <w:szCs w:val="15"/>
              </w:rPr>
              <w:t>指标1</w:t>
            </w:r>
            <w:r>
              <w:rPr>
                <w:b w:val="0"/>
                <w:color w:val="000000"/>
                <w:kern w:val="0"/>
                <w:sz w:val="15"/>
                <w:szCs w:val="15"/>
              </w:rPr>
              <w:t>：</w:t>
            </w:r>
            <w:r>
              <w:rPr>
                <w:rFonts w:hint="eastAsia"/>
                <w:b w:val="0"/>
                <w:color w:val="000000"/>
                <w:kern w:val="0"/>
                <w:sz w:val="15"/>
                <w:szCs w:val="15"/>
              </w:rPr>
              <w:t>转运期内</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color w:val="000000"/>
                <w:kern w:val="0"/>
                <w:sz w:val="15"/>
                <w:szCs w:val="15"/>
              </w:rPr>
              <w:t>指标1</w:t>
            </w:r>
            <w:r>
              <w:rPr>
                <w:b w:val="0"/>
                <w:color w:val="000000"/>
                <w:kern w:val="0"/>
                <w:sz w:val="15"/>
                <w:szCs w:val="15"/>
              </w:rPr>
              <w:t>：</w:t>
            </w:r>
            <w:r>
              <w:rPr>
                <w:rFonts w:hint="eastAsia"/>
                <w:b w:val="0"/>
                <w:color w:val="000000"/>
                <w:kern w:val="0"/>
                <w:sz w:val="15"/>
                <w:szCs w:val="15"/>
              </w:rPr>
              <w:t>成本控制</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b w:val="0"/>
                <w:color w:val="000000"/>
                <w:kern w:val="0"/>
                <w:sz w:val="15"/>
                <w:szCs w:val="15"/>
              </w:rPr>
              <w:t>指标2：</w:t>
            </w:r>
            <w:r>
              <w:rPr>
                <w:rFonts w:hint="eastAsia"/>
                <w:b w:val="0"/>
                <w:color w:val="000000"/>
                <w:kern w:val="0"/>
                <w:sz w:val="15"/>
                <w:szCs w:val="15"/>
              </w:rPr>
              <w:t>经费控制(节俭原则)</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9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color w:val="000000"/>
                <w:kern w:val="0"/>
                <w:sz w:val="15"/>
                <w:szCs w:val="15"/>
              </w:rPr>
              <w:t>指标1</w:t>
            </w:r>
            <w:r>
              <w:rPr>
                <w:b w:val="0"/>
                <w:color w:val="000000"/>
                <w:kern w:val="0"/>
                <w:sz w:val="15"/>
                <w:szCs w:val="15"/>
              </w:rPr>
              <w:t>：</w:t>
            </w:r>
            <w:r>
              <w:rPr>
                <w:rFonts w:hint="eastAsia"/>
                <w:b w:val="0"/>
                <w:color w:val="000000"/>
                <w:kern w:val="0"/>
                <w:sz w:val="15"/>
                <w:szCs w:val="15"/>
              </w:rPr>
              <w:t>帮助部队做好新老兵转运</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b w:val="0"/>
                <w:color w:val="000000"/>
                <w:kern w:val="0"/>
                <w:sz w:val="15"/>
                <w:szCs w:val="15"/>
              </w:rPr>
              <w:t>指标2：</w:t>
            </w:r>
            <w:r>
              <w:rPr>
                <w:rFonts w:hint="eastAsia"/>
                <w:b w:val="0"/>
                <w:color w:val="000000"/>
                <w:kern w:val="0"/>
                <w:sz w:val="15"/>
                <w:szCs w:val="15"/>
              </w:rPr>
              <w:t>促进军民团结，在社会营造拥军氛围</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960"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color w:val="000000"/>
                <w:kern w:val="0"/>
                <w:sz w:val="15"/>
                <w:szCs w:val="15"/>
              </w:rPr>
              <w:t>指标1</w:t>
            </w:r>
            <w:r>
              <w:rPr>
                <w:b w:val="0"/>
                <w:color w:val="000000"/>
                <w:kern w:val="0"/>
                <w:sz w:val="15"/>
                <w:szCs w:val="15"/>
              </w:rPr>
              <w:t>：</w:t>
            </w:r>
            <w:r>
              <w:rPr>
                <w:rFonts w:hint="eastAsia"/>
                <w:b w:val="0"/>
                <w:color w:val="000000"/>
                <w:kern w:val="0"/>
                <w:sz w:val="15"/>
                <w:szCs w:val="15"/>
              </w:rPr>
              <w:t>持续影响</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eastAsia="宋体"/>
                <w:b w:val="0"/>
                <w:kern w:val="0"/>
                <w:sz w:val="18"/>
                <w:szCs w:val="18"/>
                <w:lang w:val="en-US" w:eastAsia="zh-CN"/>
              </w:rPr>
            </w:pPr>
            <w:r>
              <w:rPr>
                <w:rFonts w:hint="eastAsia"/>
                <w:b w:val="0"/>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color w:val="000000"/>
                <w:kern w:val="0"/>
                <w:sz w:val="15"/>
                <w:szCs w:val="15"/>
              </w:rPr>
              <w:t>指标1</w:t>
            </w:r>
            <w:r>
              <w:rPr>
                <w:b w:val="0"/>
                <w:color w:val="000000"/>
                <w:kern w:val="0"/>
                <w:sz w:val="15"/>
                <w:szCs w:val="15"/>
              </w:rPr>
              <w:t>：</w:t>
            </w:r>
            <w:r>
              <w:rPr>
                <w:rFonts w:hint="eastAsia"/>
                <w:b w:val="0"/>
                <w:color w:val="000000"/>
                <w:kern w:val="0"/>
                <w:sz w:val="15"/>
                <w:szCs w:val="15"/>
              </w:rPr>
              <w:t>部队满意度</w:t>
            </w:r>
          </w:p>
        </w:tc>
        <w:tc>
          <w:tcPr>
            <w:tcW w:w="15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48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b w:val="0"/>
                <w:color w:val="000000"/>
                <w:kern w:val="0"/>
                <w:sz w:val="15"/>
                <w:szCs w:val="15"/>
              </w:rPr>
              <w:t>指标2：</w:t>
            </w:r>
            <w:r>
              <w:rPr>
                <w:rFonts w:hint="eastAsia"/>
                <w:b w:val="0"/>
                <w:color w:val="000000"/>
                <w:kern w:val="0"/>
                <w:sz w:val="15"/>
                <w:szCs w:val="15"/>
              </w:rPr>
              <w:t>官兵满意度</w:t>
            </w:r>
          </w:p>
        </w:tc>
        <w:tc>
          <w:tcPr>
            <w:tcW w:w="159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color w:val="000000"/>
                <w:kern w:val="0"/>
                <w:sz w:val="18"/>
                <w:szCs w:val="18"/>
              </w:rPr>
            </w:pPr>
            <w:r>
              <w:rPr>
                <w:rFonts w:hint="eastAsia"/>
                <w:b w:val="0"/>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eastAsia="仿宋_GB2312"/>
          <w:b w:val="0"/>
          <w:sz w:val="32"/>
          <w:szCs w:val="32"/>
        </w:rPr>
      </w:pPr>
      <w:r>
        <w:rPr>
          <w:rFonts w:ascii="宋体" w:hAnsi="宋体"/>
          <w:sz w:val="24"/>
          <w:szCs w:val="32"/>
        </w:rPr>
        <w:t>填表人：</w:t>
      </w:r>
      <w:r>
        <w:rPr>
          <w:rFonts w:hint="eastAsia" w:ascii="宋体" w:hAnsi="宋体"/>
          <w:sz w:val="24"/>
          <w:szCs w:val="32"/>
        </w:rPr>
        <w:t xml:space="preserve">于海波    </w:t>
      </w:r>
      <w:r>
        <w:rPr>
          <w:rFonts w:ascii="宋体" w:hAnsi="宋体"/>
          <w:sz w:val="24"/>
          <w:szCs w:val="32"/>
        </w:rPr>
        <w:t>联系电话：</w:t>
      </w:r>
      <w:r>
        <w:rPr>
          <w:rFonts w:hint="eastAsia" w:ascii="宋体" w:hAnsi="宋体"/>
          <w:sz w:val="24"/>
          <w:szCs w:val="32"/>
        </w:rPr>
        <w:t xml:space="preserve">64926619    </w:t>
      </w:r>
      <w:r>
        <w:rPr>
          <w:rFonts w:ascii="宋体" w:hAnsi="宋体"/>
          <w:sz w:val="24"/>
          <w:szCs w:val="32"/>
        </w:rPr>
        <w:t>填写日期：</w:t>
      </w:r>
      <w:r>
        <w:rPr>
          <w:rFonts w:hint="eastAsia" w:ascii="宋体" w:hAnsi="宋体"/>
          <w:sz w:val="24"/>
          <w:szCs w:val="32"/>
        </w:rPr>
        <w:t>2023年1月29日</w:t>
      </w: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773"/>
        <w:gridCol w:w="341"/>
        <w:gridCol w:w="1077"/>
        <w:gridCol w:w="992"/>
        <w:gridCol w:w="163"/>
        <w:gridCol w:w="404"/>
        <w:gridCol w:w="292"/>
        <w:gridCol w:w="275"/>
        <w:gridCol w:w="561"/>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为部队办实事经费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主管部门</w:t>
            </w:r>
          </w:p>
        </w:tc>
        <w:tc>
          <w:tcPr>
            <w:tcW w:w="400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北京市朝阳区退役军人事务局</w:t>
            </w:r>
          </w:p>
        </w:tc>
        <w:tc>
          <w:tcPr>
            <w:tcW w:w="115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0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王丽</w:t>
            </w:r>
          </w:p>
        </w:tc>
        <w:tc>
          <w:tcPr>
            <w:tcW w:w="115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64926619</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07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5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480</w:t>
            </w:r>
          </w:p>
        </w:tc>
        <w:tc>
          <w:tcPr>
            <w:tcW w:w="107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478.708717</w:t>
            </w:r>
          </w:p>
        </w:tc>
        <w:tc>
          <w:tcPr>
            <w:tcW w:w="115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478.708717</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480</w:t>
            </w:r>
          </w:p>
        </w:tc>
        <w:tc>
          <w:tcPr>
            <w:tcW w:w="107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478.708717</w:t>
            </w:r>
          </w:p>
        </w:tc>
        <w:tc>
          <w:tcPr>
            <w:tcW w:w="115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478.708717</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07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5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07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5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49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8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803"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49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通过开展为驻区部队办实事，全面落实军地融合式发展战略，全面促进军政军民团结。</w:t>
            </w:r>
          </w:p>
        </w:tc>
        <w:tc>
          <w:tcPr>
            <w:tcW w:w="338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按照驻区部队提出的申报办实事项目，</w:t>
            </w:r>
            <w:r>
              <w:rPr>
                <w:b w:val="0"/>
                <w:kern w:val="0"/>
                <w:sz w:val="18"/>
                <w:szCs w:val="18"/>
              </w:rPr>
              <w:t xml:space="preserve"> </w:t>
            </w:r>
            <w:r>
              <w:rPr>
                <w:rFonts w:hint="eastAsia"/>
                <w:b w:val="0"/>
                <w:kern w:val="0"/>
                <w:sz w:val="18"/>
                <w:szCs w:val="18"/>
              </w:rPr>
              <w:t>已全部完成。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9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办实事部队数量</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w:t>
            </w:r>
            <w:r>
              <w:rPr>
                <w:rFonts w:hint="eastAsia"/>
                <w:b w:val="0"/>
                <w:kern w:val="0"/>
                <w:sz w:val="18"/>
                <w:szCs w:val="18"/>
                <w:lang w:val="en-US" w:eastAsia="zh-CN"/>
              </w:rPr>
              <w:t>10个</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rPr>
              <w:t>＞</w:t>
            </w:r>
            <w:r>
              <w:rPr>
                <w:rFonts w:hint="eastAsia"/>
                <w:b w:val="0"/>
                <w:kern w:val="0"/>
                <w:sz w:val="18"/>
                <w:szCs w:val="18"/>
                <w:lang w:val="en-US" w:eastAsia="zh-CN"/>
              </w:rPr>
              <w:t>10个</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行业标准</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部队实际需求</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5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合同期限</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成本控制</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0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质量要求</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5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社会影响</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w:t>
            </w:r>
            <w:r>
              <w:rPr>
                <w:rFonts w:hint="eastAsia"/>
                <w:b w:val="0"/>
                <w:color w:val="000000"/>
                <w:kern w:val="0"/>
                <w:sz w:val="18"/>
                <w:szCs w:val="18"/>
              </w:rPr>
              <w:t>2</w:t>
            </w:r>
            <w:r>
              <w:rPr>
                <w:b w:val="0"/>
                <w:color w:val="000000"/>
                <w:kern w:val="0"/>
                <w:sz w:val="18"/>
                <w:szCs w:val="18"/>
              </w:rPr>
              <w:t>：</w:t>
            </w:r>
            <w:r>
              <w:rPr>
                <w:rFonts w:hint="eastAsia"/>
                <w:b w:val="0"/>
                <w:color w:val="000000"/>
                <w:kern w:val="0"/>
                <w:sz w:val="18"/>
                <w:szCs w:val="18"/>
              </w:rPr>
              <w:t>实际效益</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7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加强军地协作</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0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部队满意度</w:t>
            </w:r>
          </w:p>
        </w:tc>
        <w:tc>
          <w:tcPr>
            <w:tcW w:w="14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1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官兵满意度</w:t>
            </w:r>
          </w:p>
        </w:tc>
        <w:tc>
          <w:tcPr>
            <w:tcW w:w="141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534"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5"/>
                <w:szCs w:val="15"/>
                <w:lang w:val="en-US" w:eastAsia="zh-CN"/>
              </w:rPr>
            </w:pPr>
            <w:r>
              <w:rPr>
                <w:color w:val="000000"/>
                <w:kern w:val="0"/>
                <w:sz w:val="18"/>
                <w:szCs w:val="18"/>
              </w:rPr>
              <w:t>100</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eastAsia="仿宋_GB2312"/>
          <w:b w:val="0"/>
          <w:sz w:val="32"/>
          <w:szCs w:val="32"/>
        </w:rPr>
      </w:pPr>
      <w:r>
        <w:rPr>
          <w:rFonts w:ascii="宋体" w:hAnsi="宋体"/>
          <w:sz w:val="24"/>
          <w:szCs w:val="32"/>
        </w:rPr>
        <w:t>填表人：</w:t>
      </w:r>
      <w:r>
        <w:rPr>
          <w:rFonts w:hint="eastAsia" w:ascii="宋体" w:hAnsi="宋体"/>
          <w:sz w:val="24"/>
          <w:szCs w:val="32"/>
        </w:rPr>
        <w:t xml:space="preserve">于海波    </w:t>
      </w:r>
      <w:r>
        <w:rPr>
          <w:rFonts w:ascii="宋体" w:hAnsi="宋体"/>
          <w:sz w:val="24"/>
          <w:szCs w:val="32"/>
        </w:rPr>
        <w:t>联系电话：</w:t>
      </w:r>
      <w:r>
        <w:rPr>
          <w:rFonts w:hint="eastAsia" w:ascii="宋体" w:hAnsi="宋体"/>
          <w:sz w:val="24"/>
          <w:szCs w:val="32"/>
        </w:rPr>
        <w:t xml:space="preserve">64926619    </w:t>
      </w:r>
      <w:r>
        <w:rPr>
          <w:rFonts w:ascii="宋体" w:hAnsi="宋体"/>
          <w:sz w:val="24"/>
          <w:szCs w:val="32"/>
        </w:rPr>
        <w:t>填写日期：</w:t>
      </w:r>
      <w:r>
        <w:rPr>
          <w:rFonts w:hint="eastAsia" w:ascii="宋体" w:hAnsi="宋体"/>
          <w:sz w:val="24"/>
          <w:szCs w:val="32"/>
        </w:rPr>
        <w:t>2023年1月29日</w:t>
      </w: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057"/>
        <w:gridCol w:w="57"/>
        <w:gridCol w:w="1118"/>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随军家属自谋职业一次性补助</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王丽</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64926619</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200</w:t>
            </w: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144</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144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200</w:t>
            </w: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144</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144</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lang w:val="en-US" w:eastAsia="zh-CN"/>
              </w:rPr>
              <w:t>100</w:t>
            </w:r>
            <w:r>
              <w:rPr>
                <w:rFonts w:hint="eastAsia"/>
                <w:b w:val="0"/>
                <w:kern w:val="0"/>
                <w:sz w:val="18"/>
                <w:szCs w:val="18"/>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1137"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通过为符合条件随军家属发放足额自谋职业一次性补助200万元，全面促进军政军民团结，为朝阳区争创全国双拥模范城“八连冠”奠定坚实基础。</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实际为驻区部队符合条件的随军家属足额发放自谋职业一次性补助144万元。</w:t>
            </w:r>
          </w:p>
        </w:tc>
      </w:tr>
      <w:tr>
        <w:tblPrEx>
          <w:tblCellMar>
            <w:top w:w="0" w:type="dxa"/>
            <w:left w:w="108" w:type="dxa"/>
            <w:bottom w:w="0" w:type="dxa"/>
            <w:right w:w="108" w:type="dxa"/>
          </w:tblCellMar>
        </w:tblPrEx>
        <w:trPr>
          <w:trHeight w:val="870"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99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发放标准</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5"/>
                <w:szCs w:val="15"/>
                <w:lang w:val="en-US" w:eastAsia="zh-CN"/>
              </w:rPr>
            </w:pPr>
            <w:r>
              <w:rPr>
                <w:rFonts w:hint="eastAsia"/>
                <w:b w:val="0"/>
                <w:kern w:val="0"/>
                <w:sz w:val="15"/>
                <w:szCs w:val="15"/>
              </w:rPr>
              <w:t>＝</w:t>
            </w:r>
            <w:r>
              <w:rPr>
                <w:rFonts w:hint="eastAsia"/>
                <w:b w:val="0"/>
                <w:kern w:val="0"/>
                <w:sz w:val="15"/>
                <w:szCs w:val="15"/>
                <w:lang w:val="en-US" w:eastAsia="zh-CN"/>
              </w:rPr>
              <w:t>30000元/人·次</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5"/>
                <w:szCs w:val="15"/>
              </w:rPr>
            </w:pPr>
            <w:r>
              <w:rPr>
                <w:rFonts w:hint="eastAsia"/>
                <w:b w:val="0"/>
                <w:kern w:val="0"/>
                <w:sz w:val="15"/>
                <w:szCs w:val="15"/>
              </w:rPr>
              <w:t>＝</w:t>
            </w:r>
            <w:r>
              <w:rPr>
                <w:rFonts w:hint="eastAsia"/>
                <w:b w:val="0"/>
                <w:kern w:val="0"/>
                <w:sz w:val="15"/>
                <w:szCs w:val="15"/>
                <w:lang w:val="en-US" w:eastAsia="zh-CN"/>
              </w:rPr>
              <w:t>30000元/人·次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ascii="宋体" w:hAnsi="宋体"/>
                <w:b w:val="0"/>
                <w:kern w:val="0"/>
                <w:sz w:val="18"/>
                <w:szCs w:val="18"/>
              </w:rPr>
              <w:t>足额发放</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5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发放时限</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5"/>
                <w:szCs w:val="15"/>
                <w:lang w:val="en-US" w:eastAsia="zh-CN"/>
              </w:rPr>
            </w:pPr>
            <w:r>
              <w:rPr>
                <w:rFonts w:hint="eastAsia"/>
                <w:b w:val="0"/>
                <w:kern w:val="0"/>
                <w:sz w:val="15"/>
                <w:szCs w:val="15"/>
                <w:lang w:eastAsia="zh-CN"/>
              </w:rPr>
              <w:t>≤</w:t>
            </w:r>
            <w:r>
              <w:rPr>
                <w:rFonts w:hint="eastAsia"/>
                <w:b w:val="0"/>
                <w:kern w:val="0"/>
                <w:sz w:val="15"/>
                <w:szCs w:val="15"/>
                <w:lang w:val="en-US" w:eastAsia="zh-CN"/>
              </w:rPr>
              <w:t>30日</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5"/>
                <w:szCs w:val="15"/>
              </w:rPr>
            </w:pPr>
            <w:r>
              <w:rPr>
                <w:rFonts w:hint="eastAsia"/>
                <w:b w:val="0"/>
                <w:kern w:val="0"/>
                <w:sz w:val="15"/>
                <w:szCs w:val="15"/>
                <w:lang w:eastAsia="zh-CN"/>
              </w:rPr>
              <w:t>≤</w:t>
            </w:r>
            <w:r>
              <w:rPr>
                <w:rFonts w:hint="eastAsia"/>
                <w:b w:val="0"/>
                <w:kern w:val="0"/>
                <w:sz w:val="15"/>
                <w:szCs w:val="15"/>
                <w:lang w:val="en-US" w:eastAsia="zh-CN"/>
              </w:rPr>
              <w:t>30日</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3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合规发放</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5"/>
                <w:szCs w:val="15"/>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5"/>
                <w:szCs w:val="15"/>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5"/>
                <w:szCs w:val="15"/>
              </w:rPr>
            </w:pPr>
            <w:r>
              <w:rPr>
                <w:color w:val="000000"/>
                <w:kern w:val="0"/>
                <w:sz w:val="18"/>
                <w:szCs w:val="18"/>
              </w:rPr>
              <w:t>指标1</w:t>
            </w:r>
            <w:r>
              <w:rPr>
                <w:b w:val="0"/>
                <w:color w:val="000000"/>
                <w:kern w:val="0"/>
                <w:sz w:val="18"/>
                <w:szCs w:val="18"/>
              </w:rPr>
              <w:t>：</w:t>
            </w:r>
            <w:r>
              <w:rPr>
                <w:rFonts w:hint="eastAsia"/>
                <w:b w:val="0"/>
                <w:color w:val="000000"/>
                <w:kern w:val="0"/>
                <w:sz w:val="15"/>
                <w:szCs w:val="15"/>
              </w:rPr>
              <w:t>提升军人军属归属感、获得感、幸福感</w:t>
            </w:r>
          </w:p>
          <w:p>
            <w:pPr>
              <w:rPr>
                <w:sz w:val="18"/>
                <w:szCs w:val="18"/>
              </w:rPr>
            </w:pPr>
          </w:p>
          <w:p>
            <w:pPr>
              <w:rPr>
                <w:sz w:val="18"/>
                <w:szCs w:val="18"/>
              </w:rPr>
            </w:pP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5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密切军地关系</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w:t>
            </w:r>
            <w:r>
              <w:rPr>
                <w:rFonts w:hint="eastAsia"/>
                <w:b w:val="0"/>
                <w:color w:val="000000"/>
                <w:kern w:val="0"/>
                <w:sz w:val="18"/>
                <w:szCs w:val="18"/>
              </w:rPr>
              <w:t>3</w:t>
            </w:r>
            <w:r>
              <w:rPr>
                <w:b w:val="0"/>
                <w:color w:val="000000"/>
                <w:kern w:val="0"/>
                <w:sz w:val="18"/>
                <w:szCs w:val="18"/>
              </w:rPr>
              <w:t>：</w:t>
            </w:r>
            <w:r>
              <w:rPr>
                <w:rFonts w:hint="eastAsia"/>
                <w:b w:val="0"/>
                <w:color w:val="000000"/>
                <w:kern w:val="0"/>
                <w:sz w:val="18"/>
                <w:szCs w:val="18"/>
              </w:rPr>
              <w:t>实际效益</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7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解决军嫂就业问题</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9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随军家属满意度</w:t>
            </w:r>
          </w:p>
        </w:tc>
        <w:tc>
          <w:tcPr>
            <w:tcW w:w="117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3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775"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部队满意度</w:t>
            </w:r>
          </w:p>
        </w:tc>
        <w:tc>
          <w:tcPr>
            <w:tcW w:w="11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ascii="宋体" w:hAnsi="宋体"/>
          <w:sz w:val="24"/>
          <w:szCs w:val="32"/>
        </w:rPr>
      </w:pPr>
      <w:r>
        <w:rPr>
          <w:rFonts w:ascii="宋体" w:hAnsi="宋体"/>
          <w:sz w:val="24"/>
          <w:szCs w:val="32"/>
        </w:rPr>
        <w:t>填表人：</w:t>
      </w:r>
      <w:r>
        <w:rPr>
          <w:rFonts w:hint="eastAsia" w:ascii="宋体" w:hAnsi="宋体"/>
          <w:sz w:val="24"/>
          <w:szCs w:val="32"/>
        </w:rPr>
        <w:t xml:space="preserve">于海波    </w:t>
      </w:r>
      <w:r>
        <w:rPr>
          <w:rFonts w:ascii="宋体" w:hAnsi="宋体"/>
          <w:sz w:val="24"/>
          <w:szCs w:val="32"/>
        </w:rPr>
        <w:t>联系电话：</w:t>
      </w:r>
      <w:r>
        <w:rPr>
          <w:rFonts w:hint="eastAsia" w:ascii="宋体" w:hAnsi="宋体"/>
          <w:sz w:val="24"/>
          <w:szCs w:val="32"/>
        </w:rPr>
        <w:t xml:space="preserve">64926619    </w:t>
      </w:r>
      <w:r>
        <w:rPr>
          <w:rFonts w:ascii="宋体" w:hAnsi="宋体"/>
          <w:sz w:val="24"/>
          <w:szCs w:val="32"/>
        </w:rPr>
        <w:t>填写日期：</w:t>
      </w:r>
      <w:r>
        <w:rPr>
          <w:rFonts w:hint="eastAsia" w:ascii="宋体" w:hAnsi="宋体"/>
          <w:sz w:val="24"/>
          <w:szCs w:val="32"/>
        </w:rPr>
        <w:t>2023年</w:t>
      </w:r>
      <w:bookmarkStart w:id="0" w:name="_GoBack"/>
      <w:bookmarkEnd w:id="0"/>
      <w:r>
        <w:rPr>
          <w:rFonts w:hint="eastAsia" w:ascii="宋体" w:hAnsi="宋体"/>
          <w:sz w:val="24"/>
          <w:szCs w:val="32"/>
        </w:rPr>
        <w:t>1月29日</w:t>
      </w: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773"/>
        <w:gridCol w:w="341"/>
        <w:gridCol w:w="1118"/>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lang w:val="en-US" w:eastAsia="zh-CN"/>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2021年为部队办实事经费936132607</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王丽</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64926619</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21</w:t>
            </w: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color w:val="FF0000"/>
                <w:kern w:val="0"/>
                <w:sz w:val="18"/>
                <w:szCs w:val="18"/>
              </w:rPr>
            </w:pPr>
            <w:r>
              <w:rPr>
                <w:rFonts w:hint="eastAsia"/>
                <w:b w:val="0"/>
                <w:kern w:val="0"/>
                <w:sz w:val="18"/>
                <w:szCs w:val="18"/>
              </w:rPr>
              <w:t>20.47</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20.47</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21</w:t>
            </w: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20.47</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20.47</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通过开展为驻区部队办实事，全面落实军地融合式发展战略，全面促进军政军民团结。</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按照驻区部队提出的申报办实事项目，</w:t>
            </w:r>
            <w:r>
              <w:rPr>
                <w:b w:val="0"/>
                <w:kern w:val="0"/>
                <w:sz w:val="18"/>
                <w:szCs w:val="18"/>
              </w:rPr>
              <w:t xml:space="preserve"> </w:t>
            </w:r>
            <w:r>
              <w:rPr>
                <w:rFonts w:hint="eastAsia"/>
                <w:b w:val="0"/>
                <w:kern w:val="0"/>
                <w:sz w:val="18"/>
                <w:szCs w:val="18"/>
              </w:rPr>
              <w:t>已全部完成。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81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实事项目</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w:t>
            </w:r>
            <w:r>
              <w:rPr>
                <w:rFonts w:hint="eastAsia"/>
                <w:b w:val="0"/>
                <w:kern w:val="0"/>
                <w:sz w:val="18"/>
                <w:szCs w:val="18"/>
                <w:lang w:val="en-US" w:eastAsia="zh-CN"/>
              </w:rPr>
              <w:t>10个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w:t>
            </w:r>
            <w:r>
              <w:rPr>
                <w:rFonts w:hint="eastAsia"/>
                <w:b w:val="0"/>
                <w:kern w:val="0"/>
                <w:sz w:val="18"/>
                <w:szCs w:val="18"/>
                <w:lang w:val="en-US" w:eastAsia="zh-CN"/>
              </w:rPr>
              <w:t>10个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7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行业标准</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部队实际需求</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合同期限</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成本控制</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质量要求</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9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社会效益</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8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w:t>
            </w:r>
            <w:r>
              <w:rPr>
                <w:rFonts w:hint="eastAsia"/>
                <w:b w:val="0"/>
                <w:color w:val="000000"/>
                <w:kern w:val="0"/>
                <w:sz w:val="18"/>
                <w:szCs w:val="18"/>
              </w:rPr>
              <w:t>2</w:t>
            </w:r>
            <w:r>
              <w:rPr>
                <w:b w:val="0"/>
                <w:color w:val="000000"/>
                <w:kern w:val="0"/>
                <w:sz w:val="18"/>
                <w:szCs w:val="18"/>
              </w:rPr>
              <w:t>：</w:t>
            </w:r>
            <w:r>
              <w:rPr>
                <w:rFonts w:hint="eastAsia"/>
                <w:b w:val="0"/>
                <w:color w:val="000000"/>
                <w:kern w:val="0"/>
                <w:sz w:val="18"/>
                <w:szCs w:val="18"/>
              </w:rPr>
              <w:t>实际效益</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生态效益</w:t>
            </w:r>
          </w:p>
          <w:p>
            <w:pPr>
              <w:widowControl/>
              <w:spacing w:line="240" w:lineRule="exact"/>
              <w:jc w:val="center"/>
              <w:rPr>
                <w:kern w:val="0"/>
                <w:sz w:val="18"/>
                <w:szCs w:val="18"/>
              </w:rPr>
            </w:pPr>
            <w:r>
              <w:rPr>
                <w:kern w:val="0"/>
                <w:sz w:val="18"/>
                <w:szCs w:val="18"/>
              </w:rPr>
              <w:t>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4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持续影响</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部队满意度</w:t>
            </w:r>
          </w:p>
        </w:tc>
        <w:tc>
          <w:tcPr>
            <w:tcW w:w="1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49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官兵满意度</w:t>
            </w:r>
          </w:p>
        </w:tc>
        <w:tc>
          <w:tcPr>
            <w:tcW w:w="14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color w:val="000000"/>
                <w:kern w:val="0"/>
                <w:sz w:val="18"/>
                <w:szCs w:val="18"/>
              </w:rPr>
            </w:pPr>
            <w:r>
              <w:rPr>
                <w:rFonts w:hint="eastAsia"/>
                <w:b w:val="0"/>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ascii="宋体" w:hAnsi="宋体"/>
          <w:sz w:val="24"/>
          <w:szCs w:val="32"/>
        </w:rPr>
      </w:pPr>
      <w:r>
        <w:rPr>
          <w:rFonts w:ascii="宋体" w:hAnsi="宋体"/>
          <w:sz w:val="24"/>
          <w:szCs w:val="32"/>
        </w:rPr>
        <w:t>填表人：</w:t>
      </w:r>
      <w:r>
        <w:rPr>
          <w:rFonts w:hint="eastAsia" w:ascii="宋体" w:hAnsi="宋体"/>
          <w:sz w:val="24"/>
          <w:szCs w:val="32"/>
        </w:rPr>
        <w:t xml:space="preserve">于海波      </w:t>
      </w:r>
      <w:r>
        <w:rPr>
          <w:rFonts w:ascii="宋体" w:hAnsi="宋体"/>
          <w:sz w:val="24"/>
          <w:szCs w:val="32"/>
        </w:rPr>
        <w:t>联系电话：</w:t>
      </w:r>
      <w:r>
        <w:rPr>
          <w:rFonts w:hint="eastAsia" w:ascii="宋体" w:hAnsi="宋体"/>
          <w:sz w:val="24"/>
          <w:szCs w:val="32"/>
        </w:rPr>
        <w:t xml:space="preserve">64926619      </w:t>
      </w:r>
      <w:r>
        <w:rPr>
          <w:rFonts w:ascii="宋体" w:hAnsi="宋体"/>
          <w:sz w:val="24"/>
          <w:szCs w:val="32"/>
        </w:rPr>
        <w:t>填写日期：</w:t>
      </w:r>
      <w:r>
        <w:rPr>
          <w:rFonts w:hint="eastAsia" w:ascii="宋体" w:hAnsi="宋体"/>
          <w:sz w:val="24"/>
          <w:szCs w:val="32"/>
        </w:rPr>
        <w:t>2023年1月29日</w:t>
      </w:r>
    </w:p>
    <w:p>
      <w:pPr>
        <w:rPr>
          <w:rFonts w:eastAsia="仿宋_GB2312"/>
          <w:b w:val="0"/>
          <w:sz w:val="32"/>
          <w:szCs w:val="32"/>
        </w:rPr>
      </w:pPr>
    </w:p>
    <w:p>
      <w:pPr>
        <w:rPr>
          <w:rFonts w:eastAsia="仿宋_GB2312"/>
          <w:b w:val="0"/>
          <w:sz w:val="32"/>
          <w:szCs w:val="32"/>
        </w:rPr>
      </w:pP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915"/>
        <w:gridCol w:w="199"/>
        <w:gridCol w:w="1118"/>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双拥工作及活动经费936132590</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王丽</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64926619</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52</w:t>
            </w: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color w:val="FF0000"/>
                <w:kern w:val="0"/>
                <w:sz w:val="18"/>
                <w:szCs w:val="18"/>
              </w:rPr>
            </w:pPr>
            <w:r>
              <w:rPr>
                <w:rFonts w:hint="eastAsia"/>
                <w:b w:val="0"/>
                <w:kern w:val="0"/>
                <w:sz w:val="18"/>
                <w:szCs w:val="18"/>
              </w:rPr>
              <w:t>49.67722</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49.67722</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52</w:t>
            </w: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49.67722</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49.67722</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组织协调全区双拥工作，走访慰问部队，开展各项双拥活动，确保新一轮全国双拥模范城创建工作。</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按照双拥工作安排，已完成各项双拥活动。</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90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开展特色双拥工作及活动</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6次</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b w:val="0"/>
                <w:kern w:val="0"/>
                <w:sz w:val="18"/>
                <w:szCs w:val="18"/>
              </w:rPr>
              <w:t>10次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0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宣传</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3个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cs="Times New Roman"/>
                <w:b w:val="0"/>
                <w:kern w:val="0"/>
                <w:sz w:val="18"/>
                <w:szCs w:val="18"/>
                <w:lang w:val="en-US" w:eastAsia="zh-CN"/>
              </w:rPr>
              <w:t>3个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3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w:t>
            </w:r>
            <w:r>
              <w:rPr>
                <w:rFonts w:hint="eastAsia"/>
                <w:b w:val="0"/>
                <w:color w:val="000000"/>
                <w:kern w:val="0"/>
                <w:sz w:val="18"/>
                <w:szCs w:val="18"/>
              </w:rPr>
              <w:t>1</w:t>
            </w:r>
            <w:r>
              <w:rPr>
                <w:b w:val="0"/>
                <w:color w:val="000000"/>
                <w:kern w:val="0"/>
                <w:sz w:val="18"/>
                <w:szCs w:val="18"/>
              </w:rPr>
              <w:t>：</w:t>
            </w:r>
            <w:r>
              <w:rPr>
                <w:rFonts w:hint="eastAsia"/>
                <w:b w:val="0"/>
                <w:color w:val="000000"/>
                <w:kern w:val="0"/>
                <w:sz w:val="18"/>
                <w:szCs w:val="18"/>
              </w:rPr>
              <w:t>双拥活动</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6个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宋体" w:cs="Times New Roman"/>
                <w:b w:val="0"/>
                <w:bCs/>
                <w:kern w:val="0"/>
                <w:sz w:val="18"/>
                <w:szCs w:val="18"/>
                <w:lang w:val="en-US" w:eastAsia="zh-CN" w:bidi="ar-SA"/>
              </w:rPr>
            </w:pPr>
            <w:r>
              <w:rPr>
                <w:rFonts w:hint="eastAsia" w:cs="Times New Roman"/>
                <w:b w:val="0"/>
                <w:kern w:val="0"/>
                <w:sz w:val="18"/>
                <w:szCs w:val="18"/>
                <w:lang w:val="en-US" w:eastAsia="zh-CN"/>
              </w:rPr>
              <w:t>6个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rFonts w:hint="eastAsia"/>
                <w:b w:val="0"/>
                <w:color w:val="00000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活动</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default" w:ascii="Times New Roman" w:hAnsi="Times New Roman" w:cs="Times New Roman"/>
                <w:b w:val="0"/>
                <w:kern w:val="0"/>
                <w:sz w:val="18"/>
                <w:szCs w:val="18"/>
              </w:rPr>
              <w:t>＞</w:t>
            </w:r>
            <w:r>
              <w:rPr>
                <w:rFonts w:hint="eastAsia" w:cs="Times New Roman"/>
                <w:b w:val="0"/>
                <w:kern w:val="0"/>
                <w:sz w:val="18"/>
                <w:szCs w:val="18"/>
                <w:lang w:val="en-US" w:eastAsia="zh-CN"/>
              </w:rPr>
              <w:t>6个</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cs="Times New Roman"/>
                <w:b w:val="0"/>
                <w:kern w:val="0"/>
                <w:sz w:val="18"/>
                <w:szCs w:val="18"/>
                <w:lang w:val="en-US" w:eastAsia="zh-CN"/>
              </w:rPr>
              <w:t>6个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0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成本指标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经费控制</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6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质量要求</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经济效益</w:t>
            </w:r>
          </w:p>
          <w:p>
            <w:pPr>
              <w:widowControl/>
              <w:spacing w:line="240" w:lineRule="exact"/>
              <w:jc w:val="center"/>
              <w:rPr>
                <w:kern w:val="0"/>
                <w:sz w:val="18"/>
                <w:szCs w:val="18"/>
              </w:rPr>
            </w:pPr>
            <w:r>
              <w:rPr>
                <w:kern w:val="0"/>
                <w:sz w:val="18"/>
                <w:szCs w:val="18"/>
              </w:rPr>
              <w:t>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社会效益</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实际效益</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4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持续影响</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6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部队满意度</w:t>
            </w:r>
          </w:p>
        </w:tc>
        <w:tc>
          <w:tcPr>
            <w:tcW w:w="13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8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63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官兵满意度</w:t>
            </w:r>
          </w:p>
        </w:tc>
        <w:tc>
          <w:tcPr>
            <w:tcW w:w="131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color w:val="000000"/>
                <w:kern w:val="0"/>
                <w:sz w:val="18"/>
                <w:szCs w:val="18"/>
              </w:rPr>
            </w:pPr>
            <w:r>
              <w:rPr>
                <w:rFonts w:hint="eastAsia"/>
                <w:b w:val="0"/>
                <w:color w:val="000000"/>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ascii="宋体" w:hAnsi="宋体"/>
          <w:sz w:val="24"/>
          <w:szCs w:val="32"/>
        </w:rPr>
      </w:pPr>
      <w:r>
        <w:rPr>
          <w:rFonts w:ascii="宋体" w:hAnsi="宋体"/>
          <w:sz w:val="24"/>
          <w:szCs w:val="32"/>
        </w:rPr>
        <w:t>填表人：</w:t>
      </w:r>
      <w:r>
        <w:rPr>
          <w:rFonts w:hint="eastAsia" w:ascii="宋体" w:hAnsi="宋体"/>
          <w:sz w:val="24"/>
          <w:szCs w:val="32"/>
        </w:rPr>
        <w:t xml:space="preserve">于海波      </w:t>
      </w:r>
      <w:r>
        <w:rPr>
          <w:rFonts w:ascii="宋体" w:hAnsi="宋体"/>
          <w:sz w:val="24"/>
          <w:szCs w:val="32"/>
        </w:rPr>
        <w:t>联系电话：</w:t>
      </w:r>
      <w:r>
        <w:rPr>
          <w:rFonts w:hint="eastAsia" w:ascii="宋体" w:hAnsi="宋体"/>
          <w:sz w:val="24"/>
          <w:szCs w:val="32"/>
        </w:rPr>
        <w:t xml:space="preserve">64926619      </w:t>
      </w:r>
      <w:r>
        <w:rPr>
          <w:rFonts w:ascii="宋体" w:hAnsi="宋体"/>
          <w:sz w:val="24"/>
          <w:szCs w:val="32"/>
        </w:rPr>
        <w:t>填写日期：</w:t>
      </w:r>
      <w:r>
        <w:rPr>
          <w:rFonts w:hint="eastAsia" w:ascii="宋体" w:hAnsi="宋体"/>
          <w:sz w:val="24"/>
          <w:szCs w:val="32"/>
        </w:rPr>
        <w:t>2023年1月29日</w:t>
      </w:r>
    </w:p>
    <w:tbl>
      <w:tblPr>
        <w:tblStyle w:val="6"/>
        <w:tblW w:w="8928" w:type="dxa"/>
        <w:jc w:val="center"/>
        <w:tblLayout w:type="fixed"/>
        <w:tblCellMar>
          <w:top w:w="0" w:type="dxa"/>
          <w:left w:w="108" w:type="dxa"/>
          <w:bottom w:w="0" w:type="dxa"/>
          <w:right w:w="108" w:type="dxa"/>
        </w:tblCellMar>
      </w:tblPr>
      <w:tblGrid>
        <w:gridCol w:w="578"/>
        <w:gridCol w:w="963"/>
        <w:gridCol w:w="1092"/>
        <w:gridCol w:w="718"/>
        <w:gridCol w:w="1114"/>
        <w:gridCol w:w="84"/>
        <w:gridCol w:w="1034"/>
        <w:gridCol w:w="837"/>
        <w:gridCol w:w="277"/>
        <w:gridCol w:w="280"/>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320" w:lineRule="exact"/>
              <w:jc w:val="center"/>
              <w:rPr>
                <w:rFonts w:ascii="黑体" w:eastAsia="黑体"/>
                <w:b w:val="0"/>
                <w:bCs w:val="0"/>
                <w:kern w:val="0"/>
                <w:sz w:val="32"/>
                <w:szCs w:val="32"/>
              </w:rPr>
            </w:pPr>
            <w:r>
              <w:rPr>
                <w:rFonts w:hint="eastAsia" w:ascii="黑体" w:eastAsia="黑体"/>
                <w:b w:val="0"/>
                <w:bCs w:val="0"/>
                <w:kern w:val="0"/>
                <w:sz w:val="32"/>
                <w:szCs w:val="32"/>
              </w:rPr>
              <w:t>朝阳区项目支出绩效自评表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kern w:val="0"/>
                <w:sz w:val="22"/>
              </w:rPr>
            </w:pPr>
            <w:r>
              <w:rPr>
                <w:kern w:val="0"/>
                <w:sz w:val="22"/>
              </w:rPr>
              <w:t>（</w:t>
            </w:r>
            <w:r>
              <w:rPr>
                <w:rFonts w:hint="eastAsia"/>
                <w:kern w:val="0"/>
                <w:sz w:val="22"/>
              </w:rPr>
              <w:t>2022</w:t>
            </w:r>
            <w:r>
              <w:rPr>
                <w:kern w:val="0"/>
                <w:sz w:val="22"/>
              </w:rPr>
              <w:t>年度）</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“两节”送温暖困难官兵专项慰问经费</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主管部门</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北京市朝阳区退役军人事务局</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实施单位</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5"/>
                <w:szCs w:val="15"/>
              </w:rPr>
              <w:t>北京市朝阳区退役军人事务局</w:t>
            </w:r>
          </w:p>
        </w:tc>
      </w:tr>
      <w:tr>
        <w:tblPrEx>
          <w:tblCellMar>
            <w:top w:w="0" w:type="dxa"/>
            <w:left w:w="108" w:type="dxa"/>
            <w:bottom w:w="0" w:type="dxa"/>
            <w:right w:w="108" w:type="dxa"/>
          </w:tblCellMar>
        </w:tblPrEx>
        <w:trPr>
          <w:trHeight w:val="291" w:hRule="exac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项目负责人</w:t>
            </w:r>
          </w:p>
        </w:tc>
        <w:tc>
          <w:tcPr>
            <w:tcW w:w="404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王丽</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联系电话</w:t>
            </w:r>
          </w:p>
        </w:tc>
        <w:tc>
          <w:tcPr>
            <w:tcW w:w="223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64926619</w:t>
            </w:r>
          </w:p>
        </w:tc>
      </w:tr>
      <w:tr>
        <w:tblPrEx>
          <w:tblCellMar>
            <w:top w:w="0" w:type="dxa"/>
            <w:left w:w="108" w:type="dxa"/>
            <w:bottom w:w="0" w:type="dxa"/>
            <w:right w:w="108" w:type="dxa"/>
          </w:tblCellMar>
        </w:tblPrEx>
        <w:trPr>
          <w:trHeight w:val="291" w:hRule="exact"/>
          <w:jc w:val="center"/>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项目资金</w:t>
            </w:r>
            <w:r>
              <w:rPr>
                <w:kern w:val="0"/>
                <w:sz w:val="18"/>
                <w:szCs w:val="18"/>
              </w:rPr>
              <w:br w:type="textWrapping"/>
            </w:r>
            <w:r>
              <w:rPr>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rPr>
                <w:kern w:val="0"/>
                <w:sz w:val="18"/>
                <w:szCs w:val="18"/>
              </w:rPr>
            </w:pPr>
            <w:r>
              <w:rPr>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30</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30</w:t>
            </w: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30</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30</w:t>
            </w: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8"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6"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b w:val="0"/>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实际完成情况</w:t>
            </w:r>
          </w:p>
        </w:tc>
      </w:tr>
      <w:tr>
        <w:tblPrEx>
          <w:tblCellMar>
            <w:top w:w="0" w:type="dxa"/>
            <w:left w:w="108" w:type="dxa"/>
            <w:bottom w:w="0" w:type="dxa"/>
            <w:right w:w="108" w:type="dxa"/>
          </w:tblCellMar>
        </w:tblPrEx>
        <w:trPr>
          <w:trHeight w:val="579"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通过开展为驻区部队300名困难官兵发放困难补助金，全面促进军政军民团结。</w:t>
            </w:r>
          </w:p>
        </w:tc>
        <w:tc>
          <w:tcPr>
            <w:tcW w:w="334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按照双拥工作安排，已完成为300名困难官兵发放补助金。</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绩</w:t>
            </w:r>
            <w:r>
              <w:rPr>
                <w:kern w:val="0"/>
                <w:sz w:val="18"/>
                <w:szCs w:val="18"/>
              </w:rPr>
              <w:br w:type="textWrapping"/>
            </w:r>
            <w:r>
              <w:rPr>
                <w:kern w:val="0"/>
                <w:sz w:val="18"/>
                <w:szCs w:val="18"/>
              </w:rPr>
              <w:t>效</w:t>
            </w:r>
            <w:r>
              <w:rPr>
                <w:kern w:val="0"/>
                <w:sz w:val="18"/>
                <w:szCs w:val="18"/>
              </w:rPr>
              <w:br w:type="textWrapping"/>
            </w:r>
            <w:r>
              <w:rPr>
                <w:kern w:val="0"/>
                <w:sz w:val="18"/>
                <w:szCs w:val="18"/>
              </w:rPr>
              <w:t>指</w:t>
            </w:r>
            <w:r>
              <w:rPr>
                <w:kern w:val="0"/>
                <w:sz w:val="18"/>
                <w:szCs w:val="18"/>
              </w:rPr>
              <w:br w:type="textWrapping"/>
            </w:r>
            <w:r>
              <w:rPr>
                <w:kern w:val="0"/>
                <w:sz w:val="18"/>
                <w:szCs w:val="18"/>
              </w:rPr>
              <w:t>标</w:t>
            </w:r>
          </w:p>
        </w:tc>
        <w:tc>
          <w:tcPr>
            <w:tcW w:w="963"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一级指标</w:t>
            </w:r>
          </w:p>
        </w:tc>
        <w:tc>
          <w:tcPr>
            <w:tcW w:w="1092"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二级指标</w:t>
            </w: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三级指标</w:t>
            </w:r>
          </w:p>
        </w:tc>
        <w:tc>
          <w:tcPr>
            <w:tcW w:w="1034"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年度</w:t>
            </w:r>
          </w:p>
          <w:p>
            <w:pPr>
              <w:widowControl/>
              <w:spacing w:line="240" w:lineRule="exact"/>
              <w:jc w:val="center"/>
              <w:rPr>
                <w:kern w:val="0"/>
                <w:sz w:val="18"/>
                <w:szCs w:val="18"/>
              </w:rPr>
            </w:pPr>
            <w:r>
              <w:rPr>
                <w:kern w:val="0"/>
                <w:sz w:val="18"/>
                <w:szCs w:val="18"/>
              </w:rPr>
              <w:t>指标值</w:t>
            </w:r>
          </w:p>
        </w:tc>
        <w:tc>
          <w:tcPr>
            <w:tcW w:w="837" w:type="dxa"/>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实际</w:t>
            </w:r>
          </w:p>
          <w:p>
            <w:pPr>
              <w:widowControl/>
              <w:spacing w:line="240" w:lineRule="exact"/>
              <w:jc w:val="center"/>
              <w:rPr>
                <w:kern w:val="0"/>
                <w:sz w:val="18"/>
                <w:szCs w:val="18"/>
              </w:rPr>
            </w:pPr>
            <w:r>
              <w:rPr>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偏差原因分析及改进措施</w:t>
            </w:r>
          </w:p>
        </w:tc>
      </w:tr>
      <w:tr>
        <w:tblPrEx>
          <w:tblCellMar>
            <w:top w:w="0" w:type="dxa"/>
            <w:left w:w="108" w:type="dxa"/>
            <w:bottom w:w="0" w:type="dxa"/>
            <w:right w:w="108" w:type="dxa"/>
          </w:tblCellMar>
        </w:tblPrEx>
        <w:trPr>
          <w:trHeight w:val="99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数量指标</w:t>
            </w: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慰问驻区部队困难官兵人数</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kern w:val="0"/>
                <w:sz w:val="18"/>
                <w:szCs w:val="18"/>
                <w:lang w:val="en-US" w:eastAsia="zh-CN"/>
              </w:rPr>
            </w:pPr>
            <w:r>
              <w:rPr>
                <w:rFonts w:hint="eastAsia"/>
                <w:b w:val="0"/>
                <w:kern w:val="0"/>
                <w:sz w:val="18"/>
                <w:szCs w:val="18"/>
                <w:lang w:val="en-US" w:eastAsia="zh-CN"/>
              </w:rPr>
              <w:t>=</w:t>
            </w:r>
            <w:r>
              <w:rPr>
                <w:rFonts w:hint="eastAsia"/>
                <w:b w:val="0"/>
                <w:kern w:val="0"/>
                <w:sz w:val="18"/>
                <w:szCs w:val="18"/>
              </w:rPr>
              <w:t>300名</w:t>
            </w: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300名</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p>
        </w:tc>
        <w:tc>
          <w:tcPr>
            <w:tcW w:w="103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3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110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质量指标</w:t>
            </w: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圆满完成慰问困难官兵任务</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7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时效指标</w:t>
            </w: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元旦、春节期间</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51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效益指标</w:t>
            </w:r>
          </w:p>
        </w:tc>
        <w:tc>
          <w:tcPr>
            <w:tcW w:w="109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社会效益</w:t>
            </w:r>
          </w:p>
          <w:p>
            <w:pPr>
              <w:widowControl/>
              <w:spacing w:line="240" w:lineRule="exact"/>
              <w:jc w:val="center"/>
              <w:rPr>
                <w:kern w:val="0"/>
                <w:sz w:val="18"/>
                <w:szCs w:val="18"/>
              </w:rPr>
            </w:pPr>
            <w:r>
              <w:rPr>
                <w:kern w:val="0"/>
                <w:sz w:val="18"/>
                <w:szCs w:val="18"/>
              </w:rPr>
              <w:t>指标</w:t>
            </w: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社会效益</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75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社会成果</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8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w:t>
            </w:r>
            <w:r>
              <w:rPr>
                <w:rFonts w:hint="eastAsia"/>
                <w:b w:val="0"/>
                <w:color w:val="000000"/>
                <w:kern w:val="0"/>
                <w:sz w:val="18"/>
                <w:szCs w:val="18"/>
              </w:rPr>
              <w:t>3</w:t>
            </w:r>
            <w:r>
              <w:rPr>
                <w:b w:val="0"/>
                <w:color w:val="000000"/>
                <w:kern w:val="0"/>
                <w:sz w:val="18"/>
                <w:szCs w:val="18"/>
              </w:rPr>
              <w:t>：</w:t>
            </w:r>
            <w:r>
              <w:rPr>
                <w:rFonts w:hint="eastAsia"/>
                <w:b w:val="0"/>
                <w:color w:val="000000"/>
                <w:kern w:val="0"/>
                <w:sz w:val="18"/>
                <w:szCs w:val="18"/>
              </w:rPr>
              <w:t>实际效益</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63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p>
        </w:tc>
        <w:tc>
          <w:tcPr>
            <w:tcW w:w="1092" w:type="dxa"/>
            <w:tcBorders>
              <w:top w:val="nil"/>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可持续影响指标</w:t>
            </w: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持续影响</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5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kern w:val="0"/>
                <w:sz w:val="18"/>
                <w:szCs w:val="18"/>
              </w:rPr>
            </w:pPr>
          </w:p>
        </w:tc>
        <w:tc>
          <w:tcPr>
            <w:tcW w:w="963" w:type="dxa"/>
            <w:vMerge w:val="restart"/>
            <w:tcBorders>
              <w:top w:val="single" w:color="auto" w:sz="4" w:space="0"/>
              <w:left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满意度</w:t>
            </w:r>
          </w:p>
          <w:p>
            <w:pPr>
              <w:widowControl/>
              <w:spacing w:line="240" w:lineRule="exact"/>
              <w:jc w:val="center"/>
              <w:rPr>
                <w:kern w:val="0"/>
                <w:sz w:val="18"/>
                <w:szCs w:val="18"/>
              </w:rPr>
            </w:pPr>
            <w:r>
              <w:rPr>
                <w:kern w:val="0"/>
                <w:sz w:val="18"/>
                <w:szCs w:val="18"/>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kern w:val="0"/>
                <w:sz w:val="18"/>
                <w:szCs w:val="18"/>
              </w:rPr>
            </w:pPr>
            <w:r>
              <w:rPr>
                <w:kern w:val="0"/>
                <w:sz w:val="18"/>
                <w:szCs w:val="18"/>
              </w:rPr>
              <w:t>服务对象满意度指标</w:t>
            </w: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color w:val="000000"/>
                <w:kern w:val="0"/>
                <w:sz w:val="18"/>
                <w:szCs w:val="18"/>
              </w:rPr>
              <w:t>指标1</w:t>
            </w:r>
            <w:r>
              <w:rPr>
                <w:b w:val="0"/>
                <w:color w:val="000000"/>
                <w:kern w:val="0"/>
                <w:sz w:val="18"/>
                <w:szCs w:val="18"/>
              </w:rPr>
              <w:t>：</w:t>
            </w:r>
            <w:r>
              <w:rPr>
                <w:rFonts w:hint="eastAsia"/>
                <w:b w:val="0"/>
                <w:color w:val="000000"/>
                <w:kern w:val="0"/>
                <w:sz w:val="18"/>
                <w:szCs w:val="18"/>
              </w:rPr>
              <w:t>部队满意度</w:t>
            </w:r>
          </w:p>
        </w:tc>
        <w:tc>
          <w:tcPr>
            <w:tcW w:w="10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9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指标2：</w:t>
            </w:r>
            <w:r>
              <w:rPr>
                <w:rFonts w:hint="eastAsia"/>
                <w:b w:val="0"/>
                <w:color w:val="000000"/>
                <w:kern w:val="0"/>
                <w:sz w:val="18"/>
                <w:szCs w:val="18"/>
              </w:rPr>
              <w:t>官兵满意度</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优良中低差</w:t>
            </w:r>
          </w:p>
        </w:tc>
        <w:tc>
          <w:tcPr>
            <w:tcW w:w="837" w:type="dxa"/>
            <w:tcBorders>
              <w:top w:val="nil"/>
              <w:left w:val="nil"/>
              <w:bottom w:val="single" w:color="auto" w:sz="4" w:space="0"/>
              <w:right w:val="single" w:color="auto" w:sz="4" w:space="0"/>
            </w:tcBorders>
            <w:vAlign w:val="center"/>
          </w:tcPr>
          <w:p>
            <w:pPr>
              <w:widowControl/>
              <w:spacing w:line="240" w:lineRule="exact"/>
              <w:jc w:val="center"/>
              <w:rPr>
                <w:rFonts w:hint="eastAsia" w:ascii="Times New Roman" w:hAnsi="Times New Roman" w:eastAsia="宋体" w:cs="Times New Roman"/>
                <w:b w:val="0"/>
                <w:bCs/>
                <w:kern w:val="0"/>
                <w:sz w:val="18"/>
                <w:szCs w:val="18"/>
                <w:lang w:val="en-US" w:eastAsia="zh-CN" w:bidi="ar-SA"/>
              </w:rPr>
            </w:pPr>
            <w:r>
              <w:rPr>
                <w:rFonts w:hint="eastAsia"/>
                <w:b w:val="0"/>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r>
              <w:rPr>
                <w:rFonts w:hint="eastAsia"/>
                <w:b w:val="0"/>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b w:val="0"/>
                <w:kern w:val="0"/>
                <w:sz w:val="18"/>
                <w:szCs w:val="18"/>
              </w:rPr>
            </w:pPr>
          </w:p>
        </w:tc>
        <w:tc>
          <w:tcPr>
            <w:tcW w:w="1916"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b w:val="0"/>
                <w:color w:val="000000"/>
                <w:kern w:val="0"/>
                <w:sz w:val="18"/>
                <w:szCs w:val="18"/>
              </w:rPr>
            </w:pPr>
            <w:r>
              <w:rPr>
                <w:b w:val="0"/>
                <w:color w:val="000000"/>
                <w:kern w:val="0"/>
                <w:sz w:val="18"/>
                <w:szCs w:val="18"/>
              </w:rPr>
              <w:t>……</w:t>
            </w:r>
          </w:p>
        </w:tc>
        <w:tc>
          <w:tcPr>
            <w:tcW w:w="1034"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837" w:type="dxa"/>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b w:val="0"/>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 w:val="18"/>
                <w:szCs w:val="18"/>
              </w:rPr>
            </w:pPr>
            <w:r>
              <w:rPr>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eastAsia="宋体"/>
                <w:b w:val="0"/>
                <w:color w:val="000000"/>
                <w:kern w:val="0"/>
                <w:sz w:val="18"/>
                <w:szCs w:val="18"/>
                <w:lang w:val="en-US" w:eastAsia="zh-CN"/>
              </w:rPr>
            </w:pPr>
            <w:r>
              <w:rPr>
                <w:rFonts w:hint="eastAsia"/>
                <w:b w:val="0"/>
                <w:color w:val="000000"/>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b w:val="0"/>
                <w:kern w:val="0"/>
                <w:sz w:val="18"/>
                <w:szCs w:val="18"/>
              </w:rPr>
            </w:pPr>
          </w:p>
        </w:tc>
      </w:tr>
    </w:tbl>
    <w:p>
      <w:pPr>
        <w:widowControl/>
        <w:spacing w:line="360" w:lineRule="auto"/>
        <w:ind w:firstLine="241" w:firstLineChars="100"/>
        <w:jc w:val="left"/>
        <w:rPr>
          <w:rFonts w:hint="eastAsia" w:ascii="宋体" w:hAnsi="宋体"/>
          <w:sz w:val="24"/>
          <w:szCs w:val="32"/>
        </w:rPr>
      </w:pPr>
      <w:r>
        <w:rPr>
          <w:rFonts w:ascii="宋体" w:hAnsi="宋体"/>
          <w:sz w:val="24"/>
          <w:szCs w:val="32"/>
        </w:rPr>
        <w:t>填表人：</w:t>
      </w:r>
      <w:r>
        <w:rPr>
          <w:rFonts w:hint="eastAsia" w:ascii="宋体" w:hAnsi="宋体"/>
          <w:sz w:val="24"/>
          <w:szCs w:val="32"/>
        </w:rPr>
        <w:t xml:space="preserve">于海波      </w:t>
      </w:r>
      <w:r>
        <w:rPr>
          <w:rFonts w:ascii="宋体" w:hAnsi="宋体"/>
          <w:sz w:val="24"/>
          <w:szCs w:val="32"/>
        </w:rPr>
        <w:t>联系电话：</w:t>
      </w:r>
      <w:r>
        <w:rPr>
          <w:rFonts w:hint="eastAsia" w:ascii="宋体" w:hAnsi="宋体"/>
          <w:sz w:val="24"/>
          <w:szCs w:val="32"/>
        </w:rPr>
        <w:t xml:space="preserve">64926619      </w:t>
      </w:r>
      <w:r>
        <w:rPr>
          <w:rFonts w:ascii="宋体" w:hAnsi="宋体"/>
          <w:sz w:val="24"/>
          <w:szCs w:val="32"/>
        </w:rPr>
        <w:t>填写日期：</w:t>
      </w:r>
      <w:r>
        <w:rPr>
          <w:rFonts w:hint="eastAsia" w:ascii="宋体" w:hAnsi="宋体"/>
          <w:sz w:val="24"/>
          <w:szCs w:val="32"/>
        </w:rPr>
        <w:t>2023年1月29日</w:t>
      </w:r>
    </w:p>
    <w:sectPr>
      <w:pgSz w:w="11906" w:h="16838"/>
      <w:pgMar w:top="1417" w:right="141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NkNzFhYTlmN2U2Yjc4ZjFjZDM1MTE5MTczYzgzOTIifQ=="/>
  </w:docVars>
  <w:rsids>
    <w:rsidRoot w:val="00931776"/>
    <w:rsid w:val="00001B5D"/>
    <w:rsid w:val="00015052"/>
    <w:rsid w:val="00031CEE"/>
    <w:rsid w:val="00057190"/>
    <w:rsid w:val="00080BB1"/>
    <w:rsid w:val="0008562A"/>
    <w:rsid w:val="00094D39"/>
    <w:rsid w:val="000A7CE4"/>
    <w:rsid w:val="000C0FFF"/>
    <w:rsid w:val="000D7D2F"/>
    <w:rsid w:val="000F016F"/>
    <w:rsid w:val="00115A6A"/>
    <w:rsid w:val="0015501C"/>
    <w:rsid w:val="00185A58"/>
    <w:rsid w:val="001A49C4"/>
    <w:rsid w:val="001B4CE8"/>
    <w:rsid w:val="001B74E3"/>
    <w:rsid w:val="001E5FD4"/>
    <w:rsid w:val="001F46BB"/>
    <w:rsid w:val="002128C5"/>
    <w:rsid w:val="00233941"/>
    <w:rsid w:val="00275EE6"/>
    <w:rsid w:val="00284DBB"/>
    <w:rsid w:val="0028641A"/>
    <w:rsid w:val="002C3EE8"/>
    <w:rsid w:val="002C6350"/>
    <w:rsid w:val="003331AC"/>
    <w:rsid w:val="003331D0"/>
    <w:rsid w:val="00367AE6"/>
    <w:rsid w:val="00393E47"/>
    <w:rsid w:val="003B3305"/>
    <w:rsid w:val="003B7516"/>
    <w:rsid w:val="003D0D38"/>
    <w:rsid w:val="003F2606"/>
    <w:rsid w:val="00415FDE"/>
    <w:rsid w:val="00427CFF"/>
    <w:rsid w:val="004343B0"/>
    <w:rsid w:val="00462ED5"/>
    <w:rsid w:val="00492123"/>
    <w:rsid w:val="00492568"/>
    <w:rsid w:val="004C6CC2"/>
    <w:rsid w:val="004E131E"/>
    <w:rsid w:val="004E7C1C"/>
    <w:rsid w:val="00522946"/>
    <w:rsid w:val="005400B0"/>
    <w:rsid w:val="005525D9"/>
    <w:rsid w:val="00557B43"/>
    <w:rsid w:val="00563D78"/>
    <w:rsid w:val="00567FD5"/>
    <w:rsid w:val="00595CAE"/>
    <w:rsid w:val="005C6773"/>
    <w:rsid w:val="005D0885"/>
    <w:rsid w:val="005D59CE"/>
    <w:rsid w:val="00627AF6"/>
    <w:rsid w:val="006721BB"/>
    <w:rsid w:val="0067443B"/>
    <w:rsid w:val="00676E0B"/>
    <w:rsid w:val="006C7A52"/>
    <w:rsid w:val="007033FE"/>
    <w:rsid w:val="00751683"/>
    <w:rsid w:val="007668EF"/>
    <w:rsid w:val="00795620"/>
    <w:rsid w:val="007C6045"/>
    <w:rsid w:val="007C6154"/>
    <w:rsid w:val="007C7192"/>
    <w:rsid w:val="007D366F"/>
    <w:rsid w:val="00805C64"/>
    <w:rsid w:val="0081785A"/>
    <w:rsid w:val="008200D5"/>
    <w:rsid w:val="00831628"/>
    <w:rsid w:val="0083385E"/>
    <w:rsid w:val="00846A80"/>
    <w:rsid w:val="008540AD"/>
    <w:rsid w:val="00854AB1"/>
    <w:rsid w:val="00864238"/>
    <w:rsid w:val="00870F46"/>
    <w:rsid w:val="00887B6F"/>
    <w:rsid w:val="0089084A"/>
    <w:rsid w:val="00893D6B"/>
    <w:rsid w:val="008A7B55"/>
    <w:rsid w:val="008D4A6A"/>
    <w:rsid w:val="008E3A64"/>
    <w:rsid w:val="00903B4C"/>
    <w:rsid w:val="00920C7B"/>
    <w:rsid w:val="00931776"/>
    <w:rsid w:val="00940DE9"/>
    <w:rsid w:val="00942504"/>
    <w:rsid w:val="00954082"/>
    <w:rsid w:val="00960611"/>
    <w:rsid w:val="00990E1C"/>
    <w:rsid w:val="00994DE8"/>
    <w:rsid w:val="009D370F"/>
    <w:rsid w:val="009E0EF3"/>
    <w:rsid w:val="009F11F4"/>
    <w:rsid w:val="009F447A"/>
    <w:rsid w:val="00A11AEF"/>
    <w:rsid w:val="00A24DE1"/>
    <w:rsid w:val="00A32E19"/>
    <w:rsid w:val="00A35F8F"/>
    <w:rsid w:val="00A563F2"/>
    <w:rsid w:val="00A918C6"/>
    <w:rsid w:val="00AA20CB"/>
    <w:rsid w:val="00AC145C"/>
    <w:rsid w:val="00AC68B6"/>
    <w:rsid w:val="00AD7192"/>
    <w:rsid w:val="00AE5A8E"/>
    <w:rsid w:val="00AE6345"/>
    <w:rsid w:val="00B01EFF"/>
    <w:rsid w:val="00B07D45"/>
    <w:rsid w:val="00B421E0"/>
    <w:rsid w:val="00B441C9"/>
    <w:rsid w:val="00B53C47"/>
    <w:rsid w:val="00B75CAB"/>
    <w:rsid w:val="00B8629B"/>
    <w:rsid w:val="00B879E0"/>
    <w:rsid w:val="00BC098B"/>
    <w:rsid w:val="00BC7F9B"/>
    <w:rsid w:val="00BD0E0A"/>
    <w:rsid w:val="00BD7637"/>
    <w:rsid w:val="00BE7A96"/>
    <w:rsid w:val="00C05D44"/>
    <w:rsid w:val="00C236F2"/>
    <w:rsid w:val="00C27676"/>
    <w:rsid w:val="00C55D52"/>
    <w:rsid w:val="00C610F1"/>
    <w:rsid w:val="00C62A09"/>
    <w:rsid w:val="00C86B6D"/>
    <w:rsid w:val="00C92503"/>
    <w:rsid w:val="00C94E71"/>
    <w:rsid w:val="00CD6026"/>
    <w:rsid w:val="00CF6D7B"/>
    <w:rsid w:val="00D0072D"/>
    <w:rsid w:val="00D242B6"/>
    <w:rsid w:val="00D470BD"/>
    <w:rsid w:val="00D50FB7"/>
    <w:rsid w:val="00D8204C"/>
    <w:rsid w:val="00D872B2"/>
    <w:rsid w:val="00DB17E4"/>
    <w:rsid w:val="00DC135F"/>
    <w:rsid w:val="00DE5F9B"/>
    <w:rsid w:val="00E15B86"/>
    <w:rsid w:val="00E63A10"/>
    <w:rsid w:val="00E821B8"/>
    <w:rsid w:val="00EA2619"/>
    <w:rsid w:val="00EE2A07"/>
    <w:rsid w:val="00EF5211"/>
    <w:rsid w:val="00F74CFE"/>
    <w:rsid w:val="00F849D5"/>
    <w:rsid w:val="00FA72DB"/>
    <w:rsid w:val="013D59A9"/>
    <w:rsid w:val="017716F4"/>
    <w:rsid w:val="01B774F2"/>
    <w:rsid w:val="01C66AB8"/>
    <w:rsid w:val="02516567"/>
    <w:rsid w:val="027C5214"/>
    <w:rsid w:val="02DB3E9E"/>
    <w:rsid w:val="032957F5"/>
    <w:rsid w:val="033856D9"/>
    <w:rsid w:val="037F6679"/>
    <w:rsid w:val="03861EF5"/>
    <w:rsid w:val="039119BF"/>
    <w:rsid w:val="03EF7A23"/>
    <w:rsid w:val="04010F95"/>
    <w:rsid w:val="04027960"/>
    <w:rsid w:val="0440480D"/>
    <w:rsid w:val="04F35535"/>
    <w:rsid w:val="0666607A"/>
    <w:rsid w:val="067D2A36"/>
    <w:rsid w:val="06F16AF4"/>
    <w:rsid w:val="082E1F1C"/>
    <w:rsid w:val="0858227F"/>
    <w:rsid w:val="08AC61C8"/>
    <w:rsid w:val="08AF79C5"/>
    <w:rsid w:val="08F97134"/>
    <w:rsid w:val="09892814"/>
    <w:rsid w:val="09DB1E21"/>
    <w:rsid w:val="0A0F28E2"/>
    <w:rsid w:val="0A6C5185"/>
    <w:rsid w:val="0AFF4706"/>
    <w:rsid w:val="0C30703B"/>
    <w:rsid w:val="0C7E438A"/>
    <w:rsid w:val="0C807FF6"/>
    <w:rsid w:val="0C965FE6"/>
    <w:rsid w:val="0CE9794A"/>
    <w:rsid w:val="0D435CF0"/>
    <w:rsid w:val="0D4E44D4"/>
    <w:rsid w:val="0DE22973"/>
    <w:rsid w:val="0E4C2DDD"/>
    <w:rsid w:val="0ED80D75"/>
    <w:rsid w:val="0EEE77A9"/>
    <w:rsid w:val="0F254928"/>
    <w:rsid w:val="0F4E13F8"/>
    <w:rsid w:val="0F6C74AE"/>
    <w:rsid w:val="0FD71D45"/>
    <w:rsid w:val="100A53FB"/>
    <w:rsid w:val="10455D10"/>
    <w:rsid w:val="105B3183"/>
    <w:rsid w:val="10E72CEF"/>
    <w:rsid w:val="11026A6B"/>
    <w:rsid w:val="11027EB6"/>
    <w:rsid w:val="111C4301"/>
    <w:rsid w:val="11586174"/>
    <w:rsid w:val="11AD7876"/>
    <w:rsid w:val="11FF47B8"/>
    <w:rsid w:val="125A5DE4"/>
    <w:rsid w:val="137F6975"/>
    <w:rsid w:val="13B0630B"/>
    <w:rsid w:val="147D1DE5"/>
    <w:rsid w:val="1508102A"/>
    <w:rsid w:val="15746666"/>
    <w:rsid w:val="15A46B2C"/>
    <w:rsid w:val="176A5507"/>
    <w:rsid w:val="176C3714"/>
    <w:rsid w:val="17982698"/>
    <w:rsid w:val="193F288E"/>
    <w:rsid w:val="19932BF9"/>
    <w:rsid w:val="19953B01"/>
    <w:rsid w:val="19CF5F57"/>
    <w:rsid w:val="1A005590"/>
    <w:rsid w:val="1A283AC8"/>
    <w:rsid w:val="1AF97EC5"/>
    <w:rsid w:val="1B697EA8"/>
    <w:rsid w:val="1BD11945"/>
    <w:rsid w:val="1BE22134"/>
    <w:rsid w:val="1BED2155"/>
    <w:rsid w:val="1CB41933"/>
    <w:rsid w:val="1CC15766"/>
    <w:rsid w:val="1CC6166E"/>
    <w:rsid w:val="1CF560A1"/>
    <w:rsid w:val="1DC37ADE"/>
    <w:rsid w:val="1DD669A1"/>
    <w:rsid w:val="1DF510EF"/>
    <w:rsid w:val="1EC176A7"/>
    <w:rsid w:val="1F4C0EF6"/>
    <w:rsid w:val="209921CA"/>
    <w:rsid w:val="21866767"/>
    <w:rsid w:val="220D0A7B"/>
    <w:rsid w:val="225218EC"/>
    <w:rsid w:val="22B1460E"/>
    <w:rsid w:val="234F5BD5"/>
    <w:rsid w:val="237621BD"/>
    <w:rsid w:val="23DB369C"/>
    <w:rsid w:val="23F1678D"/>
    <w:rsid w:val="245F4577"/>
    <w:rsid w:val="24C25F87"/>
    <w:rsid w:val="251D65D7"/>
    <w:rsid w:val="25A33C5F"/>
    <w:rsid w:val="25E44C9E"/>
    <w:rsid w:val="261C3D4E"/>
    <w:rsid w:val="2623548B"/>
    <w:rsid w:val="26295667"/>
    <w:rsid w:val="26912F8E"/>
    <w:rsid w:val="27395BF6"/>
    <w:rsid w:val="27476F64"/>
    <w:rsid w:val="2763381D"/>
    <w:rsid w:val="2778677A"/>
    <w:rsid w:val="2838754D"/>
    <w:rsid w:val="283D3AFA"/>
    <w:rsid w:val="28A82627"/>
    <w:rsid w:val="298011DE"/>
    <w:rsid w:val="2A143A4F"/>
    <w:rsid w:val="2A1E5C2A"/>
    <w:rsid w:val="2ACC66B4"/>
    <w:rsid w:val="2ACE36EE"/>
    <w:rsid w:val="2AFD04CA"/>
    <w:rsid w:val="2B01503F"/>
    <w:rsid w:val="2BA70F21"/>
    <w:rsid w:val="2C091841"/>
    <w:rsid w:val="2C7F3060"/>
    <w:rsid w:val="2C9A4365"/>
    <w:rsid w:val="2CF41D6F"/>
    <w:rsid w:val="2CF63C91"/>
    <w:rsid w:val="2D0C2A93"/>
    <w:rsid w:val="2EE21A82"/>
    <w:rsid w:val="2EF31870"/>
    <w:rsid w:val="2F1B7042"/>
    <w:rsid w:val="301D4291"/>
    <w:rsid w:val="30CB2F59"/>
    <w:rsid w:val="30EA505F"/>
    <w:rsid w:val="31041276"/>
    <w:rsid w:val="310A7634"/>
    <w:rsid w:val="310E0FCB"/>
    <w:rsid w:val="312469CD"/>
    <w:rsid w:val="31C854D0"/>
    <w:rsid w:val="31F9140C"/>
    <w:rsid w:val="32496BD1"/>
    <w:rsid w:val="326C7715"/>
    <w:rsid w:val="32DE5719"/>
    <w:rsid w:val="32DF3919"/>
    <w:rsid w:val="330465D2"/>
    <w:rsid w:val="33243844"/>
    <w:rsid w:val="33381B4A"/>
    <w:rsid w:val="335D7410"/>
    <w:rsid w:val="33E65714"/>
    <w:rsid w:val="341C3A8A"/>
    <w:rsid w:val="346F51BC"/>
    <w:rsid w:val="34FD36E3"/>
    <w:rsid w:val="352F1070"/>
    <w:rsid w:val="357B59EF"/>
    <w:rsid w:val="35C74F93"/>
    <w:rsid w:val="366113B2"/>
    <w:rsid w:val="37015EC0"/>
    <w:rsid w:val="374730C6"/>
    <w:rsid w:val="37656337"/>
    <w:rsid w:val="37E27F8C"/>
    <w:rsid w:val="37F17645"/>
    <w:rsid w:val="382B6775"/>
    <w:rsid w:val="38975E97"/>
    <w:rsid w:val="39215D79"/>
    <w:rsid w:val="39E135D3"/>
    <w:rsid w:val="3AEE1E1D"/>
    <w:rsid w:val="3B3003F2"/>
    <w:rsid w:val="3B69436B"/>
    <w:rsid w:val="3C0E2679"/>
    <w:rsid w:val="3C2A2785"/>
    <w:rsid w:val="3C2F4956"/>
    <w:rsid w:val="3F1F6AC5"/>
    <w:rsid w:val="3F510EB0"/>
    <w:rsid w:val="3F775C13"/>
    <w:rsid w:val="40E402F7"/>
    <w:rsid w:val="41CF1713"/>
    <w:rsid w:val="41E9396D"/>
    <w:rsid w:val="42051E29"/>
    <w:rsid w:val="42944148"/>
    <w:rsid w:val="42AE2D3F"/>
    <w:rsid w:val="43307F4B"/>
    <w:rsid w:val="43384637"/>
    <w:rsid w:val="437119F1"/>
    <w:rsid w:val="447420B9"/>
    <w:rsid w:val="44CB2CDC"/>
    <w:rsid w:val="44D55FB5"/>
    <w:rsid w:val="452426F9"/>
    <w:rsid w:val="45EA6449"/>
    <w:rsid w:val="45ED734F"/>
    <w:rsid w:val="460359DE"/>
    <w:rsid w:val="461911C7"/>
    <w:rsid w:val="46631F3C"/>
    <w:rsid w:val="46BC276E"/>
    <w:rsid w:val="47050697"/>
    <w:rsid w:val="473225DE"/>
    <w:rsid w:val="47E6622B"/>
    <w:rsid w:val="488210D5"/>
    <w:rsid w:val="48B01AFF"/>
    <w:rsid w:val="49485DB5"/>
    <w:rsid w:val="49C17617"/>
    <w:rsid w:val="49EC173D"/>
    <w:rsid w:val="4A490D40"/>
    <w:rsid w:val="4A5B2032"/>
    <w:rsid w:val="4B0E743F"/>
    <w:rsid w:val="4B1A77E9"/>
    <w:rsid w:val="4B4E1C15"/>
    <w:rsid w:val="4C9718E2"/>
    <w:rsid w:val="4CA37A1C"/>
    <w:rsid w:val="4CBA109B"/>
    <w:rsid w:val="4D0F0E47"/>
    <w:rsid w:val="4D1F25B2"/>
    <w:rsid w:val="4D5A579A"/>
    <w:rsid w:val="4DF52DA3"/>
    <w:rsid w:val="4DFE0332"/>
    <w:rsid w:val="4E4F7E23"/>
    <w:rsid w:val="4E557C94"/>
    <w:rsid w:val="508955C5"/>
    <w:rsid w:val="50CB10CF"/>
    <w:rsid w:val="50E772C9"/>
    <w:rsid w:val="50E905B3"/>
    <w:rsid w:val="51273ADE"/>
    <w:rsid w:val="513907D8"/>
    <w:rsid w:val="514C537E"/>
    <w:rsid w:val="51F53C68"/>
    <w:rsid w:val="52151459"/>
    <w:rsid w:val="52657CA4"/>
    <w:rsid w:val="536369BE"/>
    <w:rsid w:val="545146A7"/>
    <w:rsid w:val="54591B13"/>
    <w:rsid w:val="551F6EB2"/>
    <w:rsid w:val="557609D0"/>
    <w:rsid w:val="557B6719"/>
    <w:rsid w:val="55A16F92"/>
    <w:rsid w:val="55B347D2"/>
    <w:rsid w:val="55B43FF0"/>
    <w:rsid w:val="55DD5EA6"/>
    <w:rsid w:val="55E31516"/>
    <w:rsid w:val="55F34C1E"/>
    <w:rsid w:val="55F9755F"/>
    <w:rsid w:val="561D378D"/>
    <w:rsid w:val="564E4841"/>
    <w:rsid w:val="56AE2F53"/>
    <w:rsid w:val="5714121A"/>
    <w:rsid w:val="58086135"/>
    <w:rsid w:val="582B2039"/>
    <w:rsid w:val="583F67B0"/>
    <w:rsid w:val="58890E7C"/>
    <w:rsid w:val="58A1799A"/>
    <w:rsid w:val="58F459C2"/>
    <w:rsid w:val="59F02234"/>
    <w:rsid w:val="59F63514"/>
    <w:rsid w:val="5A2D4681"/>
    <w:rsid w:val="5A2F7920"/>
    <w:rsid w:val="5A840CCA"/>
    <w:rsid w:val="5ACD1E73"/>
    <w:rsid w:val="5AE8436A"/>
    <w:rsid w:val="5AF47185"/>
    <w:rsid w:val="5B80337A"/>
    <w:rsid w:val="5C0007F6"/>
    <w:rsid w:val="5C250B7A"/>
    <w:rsid w:val="5D0532FF"/>
    <w:rsid w:val="5D2278CA"/>
    <w:rsid w:val="5D296B8B"/>
    <w:rsid w:val="5D617737"/>
    <w:rsid w:val="5D9560F5"/>
    <w:rsid w:val="5D9D6F5F"/>
    <w:rsid w:val="5E631F59"/>
    <w:rsid w:val="5EFC6909"/>
    <w:rsid w:val="5EFD676C"/>
    <w:rsid w:val="5F683EB0"/>
    <w:rsid w:val="60355245"/>
    <w:rsid w:val="603764FC"/>
    <w:rsid w:val="606A7222"/>
    <w:rsid w:val="60962D91"/>
    <w:rsid w:val="60E47381"/>
    <w:rsid w:val="619528A3"/>
    <w:rsid w:val="622D6B06"/>
    <w:rsid w:val="629F0EE6"/>
    <w:rsid w:val="62B72874"/>
    <w:rsid w:val="62C466C8"/>
    <w:rsid w:val="63114522"/>
    <w:rsid w:val="63E00486"/>
    <w:rsid w:val="64C539D9"/>
    <w:rsid w:val="651144BD"/>
    <w:rsid w:val="65736B9B"/>
    <w:rsid w:val="65791F16"/>
    <w:rsid w:val="65ED7015"/>
    <w:rsid w:val="65EE2E54"/>
    <w:rsid w:val="66B35296"/>
    <w:rsid w:val="66F95103"/>
    <w:rsid w:val="674A28DA"/>
    <w:rsid w:val="678A3D99"/>
    <w:rsid w:val="679059B9"/>
    <w:rsid w:val="67B805EB"/>
    <w:rsid w:val="67BD72EE"/>
    <w:rsid w:val="67C779FD"/>
    <w:rsid w:val="67D95AE7"/>
    <w:rsid w:val="67F20C2B"/>
    <w:rsid w:val="67FD6F7B"/>
    <w:rsid w:val="68035211"/>
    <w:rsid w:val="68266573"/>
    <w:rsid w:val="6855121A"/>
    <w:rsid w:val="689204FD"/>
    <w:rsid w:val="696B68DD"/>
    <w:rsid w:val="6A1D12B4"/>
    <w:rsid w:val="6A261F45"/>
    <w:rsid w:val="6A8E45B6"/>
    <w:rsid w:val="6B3D0830"/>
    <w:rsid w:val="6B660A27"/>
    <w:rsid w:val="6C930666"/>
    <w:rsid w:val="6D125E72"/>
    <w:rsid w:val="6D527C94"/>
    <w:rsid w:val="6DCA3DA3"/>
    <w:rsid w:val="6DCC6945"/>
    <w:rsid w:val="6DF77809"/>
    <w:rsid w:val="6E3A236F"/>
    <w:rsid w:val="6E7B76F4"/>
    <w:rsid w:val="6E9C3964"/>
    <w:rsid w:val="6EB00C19"/>
    <w:rsid w:val="6EE80872"/>
    <w:rsid w:val="6F017B25"/>
    <w:rsid w:val="6F5E144D"/>
    <w:rsid w:val="6FB32B39"/>
    <w:rsid w:val="6FB94718"/>
    <w:rsid w:val="6FB95E7D"/>
    <w:rsid w:val="70621B6F"/>
    <w:rsid w:val="70AC23B7"/>
    <w:rsid w:val="711C29AB"/>
    <w:rsid w:val="714C6247"/>
    <w:rsid w:val="715D0434"/>
    <w:rsid w:val="71610199"/>
    <w:rsid w:val="71676D88"/>
    <w:rsid w:val="722F32FC"/>
    <w:rsid w:val="739509AF"/>
    <w:rsid w:val="73C03C7E"/>
    <w:rsid w:val="74277F58"/>
    <w:rsid w:val="74E21CA8"/>
    <w:rsid w:val="75391EC4"/>
    <w:rsid w:val="75E23F72"/>
    <w:rsid w:val="76273E4B"/>
    <w:rsid w:val="764020E3"/>
    <w:rsid w:val="765A0EF9"/>
    <w:rsid w:val="76D2316A"/>
    <w:rsid w:val="76EF5736"/>
    <w:rsid w:val="77316F6C"/>
    <w:rsid w:val="77445640"/>
    <w:rsid w:val="78767045"/>
    <w:rsid w:val="796D1305"/>
    <w:rsid w:val="7A6A318A"/>
    <w:rsid w:val="7AA80AB2"/>
    <w:rsid w:val="7B87474E"/>
    <w:rsid w:val="7BE854F3"/>
    <w:rsid w:val="7C226626"/>
    <w:rsid w:val="7CCE06D2"/>
    <w:rsid w:val="7D16648A"/>
    <w:rsid w:val="7D251AFF"/>
    <w:rsid w:val="7D497EC4"/>
    <w:rsid w:val="7D6A07B6"/>
    <w:rsid w:val="7D7004C3"/>
    <w:rsid w:val="7DBA2D67"/>
    <w:rsid w:val="7DBE52F3"/>
    <w:rsid w:val="7DD153BC"/>
    <w:rsid w:val="7E15161E"/>
    <w:rsid w:val="7EC95621"/>
    <w:rsid w:val="7F1E20FE"/>
    <w:rsid w:val="7F470DF0"/>
    <w:rsid w:val="7F5A4A60"/>
    <w:rsid w:val="7F7D7358"/>
    <w:rsid w:val="BAFEAF38"/>
    <w:rsid w:val="FEBFC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21"/>
      <w:szCs w:val="21"/>
      <w:lang w:val="en-US" w:eastAsia="zh-CN" w:bidi="ar-SA"/>
    </w:rPr>
  </w:style>
  <w:style w:type="paragraph" w:styleId="2">
    <w:name w:val="heading 2"/>
    <w:basedOn w:val="1"/>
    <w:next w:val="1"/>
    <w:unhideWhenUsed/>
    <w:qFormat/>
    <w:uiPriority w:val="9"/>
    <w:pPr>
      <w:keepNext/>
      <w:keepLines/>
      <w:jc w:val="center"/>
      <w:outlineLvl w:val="1"/>
    </w:pPr>
    <w:rPr>
      <w:rFonts w:ascii="Cambria" w:hAnsi="Cambria" w:cs="Cambria"/>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b/>
      <w:bCs/>
      <w:sz w:val="18"/>
      <w:szCs w:val="18"/>
    </w:rPr>
  </w:style>
  <w:style w:type="character" w:customStyle="1" w:styleId="10">
    <w:name w:val="页脚 Char"/>
    <w:basedOn w:val="8"/>
    <w:link w:val="4"/>
    <w:qFormat/>
    <w:uiPriority w:val="99"/>
    <w:rPr>
      <w:rFonts w:ascii="Times New Roman" w:hAnsi="Times New Roman" w:eastAsia="宋体" w:cs="Times New Roman"/>
      <w:b/>
      <w:bCs/>
      <w:sz w:val="18"/>
      <w:szCs w:val="18"/>
    </w:rPr>
  </w:style>
  <w:style w:type="character" w:customStyle="1" w:styleId="11">
    <w:name w:val="批注框文本 Char"/>
    <w:basedOn w:val="8"/>
    <w:link w:val="3"/>
    <w:semiHidden/>
    <w:qFormat/>
    <w:uiPriority w:val="99"/>
    <w:rPr>
      <w:b/>
      <w:bCs/>
      <w:kern w:val="2"/>
      <w:sz w:val="18"/>
      <w:szCs w:val="18"/>
    </w:rPr>
  </w:style>
  <w:style w:type="character" w:customStyle="1" w:styleId="12">
    <w:name w:val="font31"/>
    <w:basedOn w:val="8"/>
    <w:qFormat/>
    <w:uiPriority w:val="0"/>
    <w:rPr>
      <w:rFonts w:hint="default" w:ascii="Times New Roman" w:hAnsi="Times New Roman" w:cs="Times New Roman"/>
      <w:b/>
      <w:bCs/>
      <w:color w:val="000000"/>
      <w:sz w:val="22"/>
      <w:szCs w:val="22"/>
      <w:u w:val="none"/>
    </w:rPr>
  </w:style>
  <w:style w:type="character" w:customStyle="1" w:styleId="13">
    <w:name w:val="font101"/>
    <w:basedOn w:val="8"/>
    <w:qFormat/>
    <w:uiPriority w:val="0"/>
    <w:rPr>
      <w:rFonts w:hint="eastAsia" w:ascii="宋体" w:hAnsi="宋体" w:eastAsia="宋体" w:cs="宋体"/>
      <w:b/>
      <w:bCs/>
      <w:color w:val="000000"/>
      <w:sz w:val="22"/>
      <w:szCs w:val="22"/>
      <w:u w:val="none"/>
    </w:rPr>
  </w:style>
  <w:style w:type="character" w:customStyle="1" w:styleId="14">
    <w:name w:val="font51"/>
    <w:basedOn w:val="8"/>
    <w:qFormat/>
    <w:uiPriority w:val="0"/>
    <w:rPr>
      <w:rFonts w:hint="eastAsia" w:ascii="宋体" w:hAnsi="宋体" w:eastAsia="宋体" w:cs="宋体"/>
      <w:b/>
      <w:bCs/>
      <w:color w:val="000000"/>
      <w:sz w:val="18"/>
      <w:szCs w:val="18"/>
      <w:u w:val="none"/>
    </w:rPr>
  </w:style>
  <w:style w:type="character" w:customStyle="1" w:styleId="15">
    <w:name w:val="font21"/>
    <w:basedOn w:val="8"/>
    <w:qFormat/>
    <w:uiPriority w:val="0"/>
    <w:rPr>
      <w:rFonts w:hint="default" w:ascii="Times New Roman" w:hAnsi="Times New Roman" w:cs="Times New Roman"/>
      <w:b/>
      <w:bCs/>
      <w:color w:val="000000"/>
      <w:sz w:val="18"/>
      <w:szCs w:val="18"/>
      <w:u w:val="none"/>
    </w:rPr>
  </w:style>
  <w:style w:type="character" w:customStyle="1" w:styleId="16">
    <w:name w:val="font121"/>
    <w:basedOn w:val="8"/>
    <w:qFormat/>
    <w:uiPriority w:val="0"/>
    <w:rPr>
      <w:rFonts w:hint="eastAsia" w:ascii="宋体" w:hAnsi="宋体" w:eastAsia="宋体" w:cs="宋体"/>
      <w:b/>
      <w:bCs/>
      <w:color w:val="000000"/>
      <w:sz w:val="18"/>
      <w:szCs w:val="18"/>
      <w:u w:val="none"/>
    </w:rPr>
  </w:style>
  <w:style w:type="character" w:customStyle="1" w:styleId="17">
    <w:name w:val="font81"/>
    <w:basedOn w:val="8"/>
    <w:qFormat/>
    <w:uiPriority w:val="0"/>
    <w:rPr>
      <w:rFonts w:hint="default" w:ascii="Times New Roman" w:hAnsi="Times New Roman" w:cs="Times New Roman"/>
      <w:b/>
      <w:bCs/>
      <w:color w:val="000000"/>
      <w:sz w:val="18"/>
      <w:szCs w:val="18"/>
      <w:u w:val="none"/>
    </w:rPr>
  </w:style>
  <w:style w:type="character" w:customStyle="1" w:styleId="18">
    <w:name w:val="font71"/>
    <w:basedOn w:val="8"/>
    <w:qFormat/>
    <w:uiPriority w:val="0"/>
    <w:rPr>
      <w:rFonts w:hint="eastAsia" w:ascii="宋体" w:hAnsi="宋体" w:eastAsia="宋体" w:cs="宋体"/>
      <w:color w:val="000000"/>
      <w:sz w:val="18"/>
      <w:szCs w:val="18"/>
      <w:u w:val="none"/>
    </w:rPr>
  </w:style>
  <w:style w:type="character" w:customStyle="1" w:styleId="19">
    <w:name w:val="font41"/>
    <w:basedOn w:val="8"/>
    <w:qFormat/>
    <w:uiPriority w:val="0"/>
    <w:rPr>
      <w:rFonts w:hint="eastAsia" w:ascii="宋体" w:hAnsi="宋体" w:eastAsia="宋体" w:cs="宋体"/>
      <w:color w:val="000000"/>
      <w:sz w:val="18"/>
      <w:szCs w:val="18"/>
      <w:u w:val="none"/>
    </w:rPr>
  </w:style>
  <w:style w:type="character" w:customStyle="1" w:styleId="20">
    <w:name w:val="font61"/>
    <w:basedOn w:val="8"/>
    <w:qFormat/>
    <w:uiPriority w:val="0"/>
    <w:rPr>
      <w:rFonts w:hint="default" w:ascii="Times New Roman" w:hAnsi="Times New Roman" w:cs="Times New Roman"/>
      <w:color w:val="000000"/>
      <w:sz w:val="18"/>
      <w:szCs w:val="18"/>
      <w:u w:val="none"/>
    </w:rPr>
  </w:style>
  <w:style w:type="character" w:customStyle="1" w:styleId="21">
    <w:name w:val="font11"/>
    <w:basedOn w:val="8"/>
    <w:qFormat/>
    <w:uiPriority w:val="0"/>
    <w:rPr>
      <w:rFonts w:hint="default" w:ascii="Times New Roman" w:hAnsi="Times New Roman" w:cs="Times New Roman"/>
      <w:b/>
      <w:bCs/>
      <w:color w:val="000000"/>
      <w:sz w:val="22"/>
      <w:szCs w:val="22"/>
      <w:u w:val="none"/>
    </w:rPr>
  </w:style>
  <w:style w:type="character" w:customStyle="1" w:styleId="22">
    <w:name w:val="font91"/>
    <w:basedOn w:val="8"/>
    <w:qFormat/>
    <w:uiPriority w:val="0"/>
    <w:rPr>
      <w:rFonts w:hint="eastAsia" w:ascii="宋体" w:hAnsi="宋体" w:eastAsia="宋体" w:cs="宋体"/>
      <w:b/>
      <w:bCs/>
      <w:color w:val="000000"/>
      <w:sz w:val="22"/>
      <w:szCs w:val="22"/>
      <w:u w:val="none"/>
    </w:rPr>
  </w:style>
  <w:style w:type="character" w:customStyle="1" w:styleId="23">
    <w:name w:val="font112"/>
    <w:basedOn w:val="8"/>
    <w:qFormat/>
    <w:uiPriority w:val="0"/>
    <w:rPr>
      <w:rFonts w:hint="eastAsia" w:ascii="宋体" w:hAnsi="宋体" w:eastAsia="宋体" w:cs="宋体"/>
      <w:b/>
      <w:bCs/>
      <w:color w:val="000000"/>
      <w:sz w:val="18"/>
      <w:szCs w:val="18"/>
      <w:u w:val="none"/>
    </w:rPr>
  </w:style>
  <w:style w:type="character" w:customStyle="1" w:styleId="24">
    <w:name w:val="font01"/>
    <w:basedOn w:val="8"/>
    <w:qFormat/>
    <w:uiPriority w:val="0"/>
    <w:rPr>
      <w:rFonts w:hint="eastAsia" w:ascii="宋体" w:hAnsi="宋体" w:eastAsia="宋体" w:cs="宋体"/>
      <w:color w:val="000000"/>
      <w:sz w:val="18"/>
      <w:szCs w:val="18"/>
      <w:u w:val="none"/>
    </w:rPr>
  </w:style>
  <w:style w:type="character" w:customStyle="1" w:styleId="25">
    <w:name w:val="font12"/>
    <w:basedOn w:val="8"/>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50</Pages>
  <Words>27464</Words>
  <Characters>32448</Characters>
  <Lines>7</Lines>
  <Paragraphs>2</Paragraphs>
  <TotalTime>10</TotalTime>
  <ScaleCrop>false</ScaleCrop>
  <LinksUpToDate>false</LinksUpToDate>
  <CharactersWithSpaces>33235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2016-07-25T16:47:00Z</dcterms:created>
  <dc:creator>User</dc:creator>
  <cp:lastModifiedBy>dell</cp:lastModifiedBy>
  <cp:lastPrinted>2021-01-28T16:45:00Z</cp:lastPrinted>
  <dcterms:modified xsi:type="dcterms:W3CDTF">2023-09-06T06:38:01Z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B71F418CC4AC46E493B506A9621DAF58</vt:lpwstr>
  </property>
</Properties>
</file>