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839F1">
      <w:pPr>
        <w:keepNext w:val="0"/>
        <w:keepLines w:val="0"/>
        <w:pageBreakBefore w:val="0"/>
        <w:kinsoku/>
        <w:wordWrap/>
        <w:topLinePunct w:val="0"/>
        <w:bidi w:val="0"/>
        <w:spacing w:line="56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北京市朝阳区2025年度</w:t>
      </w:r>
      <w:r>
        <w:rPr>
          <w:rFonts w:hint="eastAsia" w:ascii="Times New Roman" w:hAnsi="Times New Roman" w:eastAsia="方正小标宋简体" w:cs="Times New Roman"/>
          <w:kern w:val="0"/>
          <w:sz w:val="44"/>
          <w:szCs w:val="44"/>
          <w:lang w:val="en-US" w:eastAsia="zh-CN"/>
        </w:rPr>
        <w:t>下</w:t>
      </w:r>
      <w:r>
        <w:rPr>
          <w:rFonts w:ascii="Times New Roman" w:hAnsi="Times New Roman" w:eastAsia="方正小标宋简体" w:cs="Times New Roman"/>
          <w:kern w:val="0"/>
          <w:sz w:val="44"/>
          <w:szCs w:val="44"/>
        </w:rPr>
        <w:t>半年事业单位</w:t>
      </w:r>
    </w:p>
    <w:p w14:paraId="245B83C7">
      <w:pPr>
        <w:keepNext w:val="0"/>
        <w:keepLines w:val="0"/>
        <w:pageBreakBefore w:val="0"/>
        <w:kinsoku/>
        <w:wordWrap/>
        <w:topLinePunct w:val="0"/>
        <w:bidi w:val="0"/>
        <w:spacing w:line="560" w:lineRule="exact"/>
        <w:jc w:val="center"/>
        <w:rPr>
          <w:rFonts w:ascii="Times New Roman" w:hAnsi="Times New Roman" w:cs="Times New Roman"/>
          <w:b/>
          <w:bCs/>
          <w:kern w:val="0"/>
          <w:sz w:val="44"/>
          <w:szCs w:val="44"/>
        </w:rPr>
      </w:pPr>
      <w:r>
        <w:rPr>
          <w:rFonts w:ascii="Times New Roman" w:hAnsi="Times New Roman" w:eastAsia="方正小标宋简体" w:cs="Times New Roman"/>
          <w:kern w:val="0"/>
          <w:sz w:val="44"/>
          <w:szCs w:val="44"/>
        </w:rPr>
        <w:t>公开招聘报考指南</w:t>
      </w:r>
    </w:p>
    <w:p w14:paraId="59AAD466">
      <w:pPr>
        <w:keepNext w:val="0"/>
        <w:keepLines w:val="0"/>
        <w:pageBreakBefore w:val="0"/>
        <w:kinsoku/>
        <w:wordWrap/>
        <w:topLinePunct w:val="0"/>
        <w:bidi w:val="0"/>
        <w:spacing w:line="560" w:lineRule="exact"/>
        <w:rPr>
          <w:rFonts w:ascii="Times New Roman" w:hAnsi="Times New Roman" w:cs="Times New Roman"/>
          <w:b/>
          <w:bCs/>
          <w:kern w:val="0"/>
          <w:sz w:val="32"/>
          <w:szCs w:val="32"/>
        </w:rPr>
      </w:pPr>
    </w:p>
    <w:p w14:paraId="11E918FC">
      <w:pPr>
        <w:keepNext w:val="0"/>
        <w:keepLines w:val="0"/>
        <w:pageBreakBefore w:val="0"/>
        <w:kinsoku/>
        <w:wordWrap/>
        <w:topLinePunct w:val="0"/>
        <w:bidi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一、关于报考条件</w:t>
      </w:r>
    </w:p>
    <w:p w14:paraId="05D2D7E1">
      <w:pPr>
        <w:keepNext w:val="0"/>
        <w:keepLines w:val="0"/>
        <w:pageBreakBefore w:val="0"/>
        <w:widowControl/>
        <w:kinsoku/>
        <w:wordWrap/>
        <w:topLinePunct w:val="0"/>
        <w:bidi w:val="0"/>
        <w:spacing w:line="560" w:lineRule="exact"/>
        <w:ind w:firstLine="624"/>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1、哪些人员可以报考事业单位？</w:t>
      </w:r>
    </w:p>
    <w:p w14:paraId="403987BE">
      <w:pPr>
        <w:keepNext w:val="0"/>
        <w:keepLines w:val="0"/>
        <w:pageBreakBefore w:val="0"/>
        <w:widowControl/>
        <w:kinsoku/>
        <w:wordWrap/>
        <w:topLinePunct w:val="0"/>
        <w:bidi w:val="0"/>
        <w:spacing w:line="56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凡是符合《事业单位公开招聘人员暂行规定》（第九条规定）、《北京市朝阳区202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年度</w:t>
      </w:r>
      <w:r>
        <w:rPr>
          <w:rFonts w:hint="eastAsia" w:ascii="Times New Roman" w:hAnsi="Times New Roman" w:eastAsia="仿宋_GB2312" w:cs="Times New Roman"/>
          <w:kern w:val="0"/>
          <w:sz w:val="32"/>
          <w:szCs w:val="32"/>
          <w:lang w:val="en-US" w:eastAsia="zh-CN"/>
        </w:rPr>
        <w:t>下</w:t>
      </w:r>
      <w:r>
        <w:rPr>
          <w:rFonts w:ascii="Times New Roman" w:hAnsi="Times New Roman" w:eastAsia="仿宋_GB2312" w:cs="Times New Roman"/>
          <w:kern w:val="0"/>
          <w:sz w:val="32"/>
          <w:szCs w:val="32"/>
        </w:rPr>
        <w:t>半年事业单位公开招聘公告》（以下简称《招聘公告》）中所规定的报考条件和</w:t>
      </w:r>
      <w:r>
        <w:rPr>
          <w:rFonts w:ascii="Times New Roman" w:hAnsi="Times New Roman" w:eastAsia="仿宋_GB2312" w:cs="Times New Roman"/>
          <w:sz w:val="32"/>
          <w:szCs w:val="32"/>
        </w:rPr>
        <w:t>《北京市朝阳区202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下</w:t>
      </w:r>
      <w:r>
        <w:rPr>
          <w:rFonts w:ascii="Times New Roman" w:hAnsi="Times New Roman" w:eastAsia="仿宋_GB2312" w:cs="Times New Roman"/>
          <w:sz w:val="32"/>
          <w:szCs w:val="32"/>
        </w:rPr>
        <w:t>半年事业单位公开招聘岗位信息目录》</w:t>
      </w:r>
      <w:r>
        <w:rPr>
          <w:rFonts w:ascii="Times New Roman" w:hAnsi="Times New Roman" w:eastAsia="仿宋_GB2312" w:cs="Times New Roman"/>
          <w:kern w:val="0"/>
          <w:sz w:val="32"/>
          <w:szCs w:val="32"/>
        </w:rPr>
        <w:t>（以下简称《信息目录》）中规定的岗位资格条件的，均可报考。</w:t>
      </w:r>
    </w:p>
    <w:p w14:paraId="7DD3C985">
      <w:pPr>
        <w:keepNext w:val="0"/>
        <w:keepLines w:val="0"/>
        <w:pageBreakBefore w:val="0"/>
        <w:widowControl/>
        <w:kinsoku/>
        <w:wordWrap/>
        <w:topLinePunct w:val="0"/>
        <w:bidi w:val="0"/>
        <w:spacing w:line="560" w:lineRule="exact"/>
        <w:ind w:firstLine="624"/>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2、哪些人员不能报考？</w:t>
      </w:r>
    </w:p>
    <w:p w14:paraId="3BF298DD">
      <w:pPr>
        <w:keepNext w:val="0"/>
        <w:keepLines w:val="0"/>
        <w:pageBreakBefore w:val="0"/>
        <w:widowControl/>
        <w:kinsoku/>
        <w:wordWrap/>
        <w:topLinePunct w:val="0"/>
        <w:bidi w:val="0"/>
        <w:spacing w:line="56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现役军人、在读的非应届毕业生，不能报考。</w:t>
      </w:r>
    </w:p>
    <w:p w14:paraId="70B4104F">
      <w:pPr>
        <w:keepNext w:val="0"/>
        <w:keepLines w:val="0"/>
        <w:pageBreakBefore w:val="0"/>
        <w:kinsoku/>
        <w:wordWrap/>
        <w:overflowPunct w:val="0"/>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尚未解除纪律处分或者正在接受纪律审查、刑事处罚期限未满或者涉嫌违法犯罪正在接受调查的，不能报考。</w:t>
      </w:r>
      <w:r>
        <w:rPr>
          <w:rFonts w:ascii="Times New Roman" w:hAnsi="Times New Roman" w:eastAsia="仿宋_GB2312" w:cs="Times New Roman"/>
          <w:kern w:val="0"/>
          <w:sz w:val="32"/>
          <w:szCs w:val="32"/>
        </w:rPr>
        <w:t>以及法律法规规定不得招聘的其他情形的人员，不得报考。</w:t>
      </w:r>
    </w:p>
    <w:p w14:paraId="041F6AEA">
      <w:pPr>
        <w:keepNext w:val="0"/>
        <w:keepLines w:val="0"/>
        <w:pageBreakBefore w:val="0"/>
        <w:widowControl/>
        <w:kinsoku/>
        <w:wordWrap/>
        <w:topLinePunct w:val="0"/>
        <w:bidi w:val="0"/>
        <w:spacing w:line="56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此外，报考人员不得报考与招聘单位人员有《事业单位公开招聘人员暂行规定》第二十七条所列情形的岗位。</w:t>
      </w:r>
    </w:p>
    <w:p w14:paraId="45B7A174">
      <w:pPr>
        <w:keepNext w:val="0"/>
        <w:keepLines w:val="0"/>
        <w:pageBreakBefore w:val="0"/>
        <w:widowControl/>
        <w:kinsoku/>
        <w:wordWrap/>
        <w:topLinePunct w:val="0"/>
        <w:bidi w:val="0"/>
        <w:spacing w:line="560" w:lineRule="exact"/>
        <w:ind w:firstLine="624"/>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第二十七条规定：凡与聘用单位负责人员有夫妻关系、直系血亲关系、三代以内</w:t>
      </w:r>
      <w:r>
        <w:rPr>
          <w:rFonts w:ascii="Times New Roman" w:hAnsi="Times New Roman" w:eastAsia="仿宋_GB2312" w:cs="Times New Roman"/>
          <w:sz w:val="32"/>
          <w:szCs w:val="32"/>
        </w:rPr>
        <w:t>旁系血亲</w:t>
      </w:r>
      <w:r>
        <w:rPr>
          <w:rFonts w:ascii="Times New Roman" w:hAnsi="Times New Roman" w:eastAsia="仿宋_GB2312" w:cs="Times New Roman"/>
          <w:sz w:val="32"/>
          <w:szCs w:val="32"/>
          <w:shd w:val="clear" w:color="auto" w:fill="FFFFFF"/>
        </w:rPr>
        <w:t>或者近姻亲关系的应聘人员，不得应聘该单位负责人员的秘书或者人事、财务、纪律检查岗位，以及有直接上下级领导关系的岗位。</w:t>
      </w:r>
    </w:p>
    <w:p w14:paraId="5BA87DD7">
      <w:pPr>
        <w:keepNext w:val="0"/>
        <w:keepLines w:val="0"/>
        <w:pageBreakBefore w:val="0"/>
        <w:widowControl/>
        <w:kinsoku/>
        <w:wordWrap/>
        <w:topLinePunct w:val="0"/>
        <w:bidi w:val="0"/>
        <w:spacing w:line="56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val="en-US" w:eastAsia="zh-CN"/>
        </w:rPr>
        <w:t>3</w:t>
      </w:r>
      <w:r>
        <w:rPr>
          <w:rFonts w:ascii="Times New Roman" w:hAnsi="Times New Roman" w:eastAsia="楷体_GB2312" w:cs="Times New Roman"/>
          <w:kern w:val="0"/>
          <w:sz w:val="32"/>
          <w:szCs w:val="32"/>
        </w:rPr>
        <w:t>、202</w:t>
      </w:r>
      <w:r>
        <w:rPr>
          <w:rFonts w:hint="eastAsia" w:ascii="Times New Roman" w:hAnsi="Times New Roman" w:eastAsia="楷体_GB2312" w:cs="Times New Roman"/>
          <w:kern w:val="0"/>
          <w:sz w:val="32"/>
          <w:szCs w:val="32"/>
        </w:rPr>
        <w:t>5</w:t>
      </w:r>
      <w:r>
        <w:rPr>
          <w:rFonts w:ascii="Times New Roman" w:hAnsi="Times New Roman" w:eastAsia="楷体_GB2312" w:cs="Times New Roman"/>
          <w:kern w:val="0"/>
          <w:sz w:val="32"/>
          <w:szCs w:val="32"/>
        </w:rPr>
        <w:t>年毕业的定向生、委培生是否可以报考？</w:t>
      </w:r>
    </w:p>
    <w:p w14:paraId="13F66814">
      <w:pPr>
        <w:keepNext w:val="0"/>
        <w:keepLines w:val="0"/>
        <w:pageBreakBefore w:val="0"/>
        <w:widowControl/>
        <w:kinsoku/>
        <w:wordWrap/>
        <w:topLinePunct w:val="0"/>
        <w:bidi w:val="0"/>
        <w:spacing w:line="56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年毕业的定向生、委培生原则上不得报考。</w:t>
      </w:r>
    </w:p>
    <w:p w14:paraId="2A10FAAE">
      <w:pPr>
        <w:keepNext w:val="0"/>
        <w:keepLines w:val="0"/>
        <w:pageBreakBefore w:val="0"/>
        <w:widowControl/>
        <w:kinsoku/>
        <w:wordWrap/>
        <w:topLinePunct w:val="0"/>
        <w:bidi w:val="0"/>
        <w:spacing w:line="56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val="en-US" w:eastAsia="zh-CN"/>
        </w:rPr>
        <w:t>4</w:t>
      </w:r>
      <w:r>
        <w:rPr>
          <w:rFonts w:ascii="Times New Roman" w:hAnsi="Times New Roman" w:eastAsia="楷体_GB2312" w:cs="Times New Roman"/>
          <w:kern w:val="0"/>
          <w:sz w:val="32"/>
          <w:szCs w:val="32"/>
        </w:rPr>
        <w:t>、《信息目录》中所要求的学历是否为报考人员所获得的最高学历？</w:t>
      </w:r>
    </w:p>
    <w:p w14:paraId="4C3780A0">
      <w:pPr>
        <w:keepNext w:val="0"/>
        <w:keepLines w:val="0"/>
        <w:pageBreakBefore w:val="0"/>
        <w:widowControl/>
        <w:kinsoku/>
        <w:wordWrap/>
        <w:topLinePunct w:val="0"/>
        <w:bidi w:val="0"/>
        <w:spacing w:line="56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《信息目录》中所要求的学历为报考人员</w:t>
      </w:r>
      <w:r>
        <w:rPr>
          <w:rFonts w:hint="eastAsia" w:ascii="Times New Roman" w:hAnsi="Times New Roman" w:eastAsia="仿宋_GB2312" w:cs="Times New Roman"/>
          <w:kern w:val="0"/>
          <w:sz w:val="32"/>
          <w:szCs w:val="32"/>
        </w:rPr>
        <w:t>毕业</w:t>
      </w:r>
      <w:r>
        <w:rPr>
          <w:rFonts w:ascii="Times New Roman" w:hAnsi="Times New Roman" w:eastAsia="仿宋_GB2312" w:cs="Times New Roman"/>
          <w:kern w:val="0"/>
          <w:sz w:val="32"/>
          <w:szCs w:val="32"/>
        </w:rPr>
        <w:t>所获得的最高学历。</w:t>
      </w:r>
      <w:r>
        <w:rPr>
          <w:rFonts w:ascii="Times New Roman" w:hAnsi="Times New Roman" w:eastAsia="仿宋_GB2312" w:cs="Times New Roman"/>
          <w:b/>
          <w:kern w:val="0"/>
          <w:sz w:val="32"/>
          <w:szCs w:val="32"/>
        </w:rPr>
        <w:t>报考人员须以</w:t>
      </w:r>
      <w:r>
        <w:rPr>
          <w:rFonts w:hint="eastAsia" w:ascii="Times New Roman" w:hAnsi="Times New Roman" w:eastAsia="仿宋_GB2312" w:cs="Times New Roman"/>
          <w:b/>
          <w:kern w:val="0"/>
          <w:sz w:val="32"/>
          <w:szCs w:val="32"/>
        </w:rPr>
        <w:t>毕业</w:t>
      </w:r>
      <w:r>
        <w:rPr>
          <w:rFonts w:ascii="Times New Roman" w:hAnsi="Times New Roman" w:eastAsia="仿宋_GB2312" w:cs="Times New Roman"/>
          <w:b/>
          <w:kern w:val="0"/>
          <w:sz w:val="32"/>
          <w:szCs w:val="32"/>
        </w:rPr>
        <w:t>所获得的最高学历报考。</w:t>
      </w:r>
    </w:p>
    <w:p w14:paraId="72407737">
      <w:pPr>
        <w:keepNext w:val="0"/>
        <w:keepLines w:val="0"/>
        <w:pageBreakBefore w:val="0"/>
        <w:widowControl/>
        <w:kinsoku/>
        <w:wordWrap/>
        <w:topLinePunct w:val="0"/>
        <w:bidi w:val="0"/>
        <w:spacing w:line="56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val="en-US" w:eastAsia="zh-CN"/>
        </w:rPr>
        <w:t>5</w:t>
      </w:r>
      <w:r>
        <w:rPr>
          <w:rFonts w:ascii="Times New Roman" w:hAnsi="Times New Roman" w:eastAsia="楷体_GB2312" w:cs="Times New Roman"/>
          <w:kern w:val="0"/>
          <w:sz w:val="32"/>
          <w:szCs w:val="32"/>
        </w:rPr>
        <w:t>、如何填报报考专业？</w:t>
      </w:r>
    </w:p>
    <w:p w14:paraId="481EC575">
      <w:pPr>
        <w:pStyle w:val="14"/>
        <w:keepNext w:val="0"/>
        <w:keepLines w:val="0"/>
        <w:pageBreakBefore w:val="0"/>
        <w:kinsoku/>
        <w:wordWrap/>
        <w:topLinePunct w:val="0"/>
        <w:bidi w:val="0"/>
        <w:snapToGrid w:val="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考生应参照教育部发布的《普通高等学校本科专业目录》（202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年）、《授予博士、硕士学位和培养研究生的学科、专业目录》（1997年）、研究生教育学科专业目录（2022年），按照《信息目录》中的专业条件要求进行填报。相关专业目录信息可登录教育部网站查询。</w:t>
      </w:r>
    </w:p>
    <w:p w14:paraId="4C0F8657">
      <w:pPr>
        <w:keepNext w:val="0"/>
        <w:keepLines w:val="0"/>
        <w:pageBreakBefore w:val="0"/>
        <w:widowControl/>
        <w:kinsoku/>
        <w:wordWrap/>
        <w:topLinePunct w:val="0"/>
        <w:bidi w:val="0"/>
        <w:spacing w:line="560" w:lineRule="exact"/>
        <w:ind w:left="638" w:leftChars="30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网址：教育部官方网站（文献检索）http://www.moe.gov.cn</w:t>
      </w:r>
    </w:p>
    <w:p w14:paraId="3A0B209A">
      <w:pPr>
        <w:keepNext w:val="0"/>
        <w:keepLines w:val="0"/>
        <w:pageBreakBefore w:val="0"/>
        <w:widowControl/>
        <w:kinsoku/>
        <w:wordWrap/>
        <w:topLinePunct w:val="0"/>
        <w:bidi w:val="0"/>
        <w:spacing w:line="56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val="en-US" w:eastAsia="zh-CN"/>
        </w:rPr>
        <w:t>6</w:t>
      </w:r>
      <w:r>
        <w:rPr>
          <w:rFonts w:hint="eastAsia" w:ascii="Times New Roman" w:hAnsi="Times New Roman" w:eastAsia="楷体_GB2312" w:cs="Times New Roman"/>
          <w:kern w:val="0"/>
          <w:sz w:val="32"/>
          <w:szCs w:val="32"/>
        </w:rPr>
        <w:t>、报考年龄是如何规定的？</w:t>
      </w:r>
    </w:p>
    <w:p w14:paraId="3F9F2DDB">
      <w:pPr>
        <w:keepNext w:val="0"/>
        <w:keepLines w:val="0"/>
        <w:pageBreakBefore w:val="0"/>
        <w:widowControl/>
        <w:kinsoku/>
        <w:wordWrap/>
        <w:topLinePunct w:val="0"/>
        <w:bidi w:val="0"/>
        <w:spacing w:line="560" w:lineRule="exact"/>
        <w:ind w:firstLine="624"/>
        <w:rPr>
          <w:rFonts w:ascii="Times New Roman" w:hAnsi="Times New Roman" w:eastAsia="仿宋_GB2312" w:cs="Times New Roman"/>
          <w:b/>
          <w:kern w:val="0"/>
          <w:sz w:val="32"/>
          <w:szCs w:val="32"/>
          <w:u w:val="single"/>
        </w:rPr>
      </w:pPr>
      <w:r>
        <w:rPr>
          <w:rFonts w:ascii="Times New Roman" w:hAnsi="Times New Roman" w:eastAsia="仿宋_GB2312" w:cs="Times New Roman"/>
          <w:kern w:val="0"/>
          <w:sz w:val="32"/>
          <w:szCs w:val="32"/>
        </w:rPr>
        <w:t>18周岁及以上、35周岁及以下（198</w:t>
      </w:r>
      <w:r>
        <w:rPr>
          <w:rFonts w:hint="eastAsia" w:ascii="Times New Roman" w:hAnsi="Times New Roman" w:eastAsia="仿宋_GB2312" w:cs="Times New Roman"/>
          <w:kern w:val="0"/>
          <w:sz w:val="32"/>
          <w:szCs w:val="32"/>
        </w:rPr>
        <w:t>9</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日以后出生）的人员，符合报考年龄规定</w:t>
      </w:r>
      <w:bookmarkStart w:id="0" w:name="_GoBack"/>
      <w:bookmarkEnd w:id="0"/>
      <w:r>
        <w:rPr>
          <w:rFonts w:ascii="Times New Roman" w:hAnsi="Times New Roman" w:eastAsia="仿宋_GB2312" w:cs="Times New Roman"/>
          <w:kern w:val="0"/>
          <w:sz w:val="32"/>
          <w:szCs w:val="32"/>
        </w:rPr>
        <w:t>。部分岗位年龄要求30周岁及以下，指的是199</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日以后出生的人员可以报考。</w:t>
      </w:r>
    </w:p>
    <w:p w14:paraId="610B2617">
      <w:pPr>
        <w:keepNext w:val="0"/>
        <w:keepLines w:val="0"/>
        <w:pageBreakBefore w:val="0"/>
        <w:widowControl/>
        <w:kinsoku/>
        <w:wordWrap/>
        <w:topLinePunct w:val="0"/>
        <w:bidi w:val="0"/>
        <w:spacing w:after="120" w:line="560" w:lineRule="exact"/>
        <w:ind w:firstLine="646"/>
        <w:rPr>
          <w:rFonts w:ascii="Times New Roman" w:hAnsi="Times New Roman" w:cs="Times New Roman"/>
          <w:kern w:val="0"/>
          <w:sz w:val="32"/>
          <w:szCs w:val="32"/>
        </w:rPr>
      </w:pPr>
      <w:r>
        <w:rPr>
          <w:rFonts w:hint="eastAsia" w:ascii="Times New Roman" w:hAnsi="Times New Roman" w:eastAsia="楷体_GB2312" w:cs="Times New Roman"/>
          <w:kern w:val="0"/>
          <w:sz w:val="32"/>
          <w:szCs w:val="32"/>
          <w:lang w:val="en-US" w:eastAsia="zh-CN"/>
        </w:rPr>
        <w:t>7</w:t>
      </w:r>
      <w:r>
        <w:rPr>
          <w:rFonts w:ascii="Times New Roman" w:hAnsi="Times New Roman" w:eastAsia="楷体_GB2312" w:cs="Times New Roman"/>
          <w:kern w:val="0"/>
          <w:sz w:val="32"/>
          <w:szCs w:val="32"/>
        </w:rPr>
        <w:t>、报考资格条件中要求的各项资质（资格）的截止时间是如何确定的？</w:t>
      </w:r>
    </w:p>
    <w:p w14:paraId="129B6831">
      <w:pPr>
        <w:keepNext w:val="0"/>
        <w:keepLines w:val="0"/>
        <w:pageBreakBefore w:val="0"/>
        <w:widowControl/>
        <w:kinsoku/>
        <w:wordWrap/>
        <w:topLinePunct w:val="0"/>
        <w:bidi w:val="0"/>
        <w:spacing w:line="56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岗位要求的其他资格条件（如政治面貌、从业资格、职称或技能水平、相关工作经历等）应在202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日前取得。</w:t>
      </w:r>
    </w:p>
    <w:p w14:paraId="35EAC184">
      <w:pPr>
        <w:keepNext w:val="0"/>
        <w:keepLines w:val="0"/>
        <w:pageBreakBefore w:val="0"/>
        <w:widowControl/>
        <w:kinsoku/>
        <w:wordWrap/>
        <w:topLinePunct w:val="0"/>
        <w:bidi w:val="0"/>
        <w:spacing w:line="56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val="en-US" w:eastAsia="zh-CN"/>
        </w:rPr>
        <w:t>8</w:t>
      </w:r>
      <w:r>
        <w:rPr>
          <w:rFonts w:ascii="Times New Roman" w:hAnsi="Times New Roman" w:eastAsia="楷体_GB2312" w:cs="Times New Roman"/>
          <w:kern w:val="0"/>
          <w:sz w:val="32"/>
          <w:szCs w:val="32"/>
        </w:rPr>
        <w:t>、国外留学人员如何报考202</w:t>
      </w:r>
      <w:r>
        <w:rPr>
          <w:rFonts w:hint="eastAsia" w:ascii="Times New Roman" w:hAnsi="Times New Roman" w:eastAsia="楷体_GB2312" w:cs="Times New Roman"/>
          <w:kern w:val="0"/>
          <w:sz w:val="32"/>
          <w:szCs w:val="32"/>
        </w:rPr>
        <w:t>5</w:t>
      </w:r>
      <w:r>
        <w:rPr>
          <w:rFonts w:ascii="Times New Roman" w:hAnsi="Times New Roman" w:eastAsia="楷体_GB2312" w:cs="Times New Roman"/>
          <w:kern w:val="0"/>
          <w:sz w:val="32"/>
          <w:szCs w:val="32"/>
        </w:rPr>
        <w:t>年应届毕业生岗位？</w:t>
      </w:r>
    </w:p>
    <w:p w14:paraId="39ADC356">
      <w:pPr>
        <w:keepNext w:val="0"/>
        <w:keepLines w:val="0"/>
        <w:pageBreakBefore w:val="0"/>
        <w:widowControl/>
        <w:kinsoku/>
        <w:wordWrap/>
        <w:topLinePunct w:val="0"/>
        <w:bidi w:val="0"/>
        <w:spacing w:line="56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2024年8月1日至202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年7月31日期间取得国外学位</w:t>
      </w:r>
      <w:r>
        <w:rPr>
          <w:rFonts w:hint="eastAsia" w:ascii="Times New Roman" w:hAnsi="Times New Roman" w:eastAsia="仿宋_GB2312" w:cs="Times New Roman"/>
          <w:kern w:val="0"/>
          <w:sz w:val="32"/>
          <w:szCs w:val="32"/>
        </w:rPr>
        <w:t>并</w:t>
      </w:r>
      <w:r>
        <w:rPr>
          <w:rFonts w:ascii="Times New Roman" w:hAnsi="Times New Roman" w:eastAsia="仿宋_GB2312" w:cs="Times New Roman"/>
          <w:kern w:val="0"/>
          <w:sz w:val="32"/>
          <w:szCs w:val="32"/>
        </w:rPr>
        <w:t>通过教育部学历认证</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u w:val="single"/>
        </w:rPr>
        <w:t>且具有</w:t>
      </w:r>
      <w:r>
        <w:rPr>
          <w:rFonts w:ascii="Times New Roman" w:hAnsi="Times New Roman" w:eastAsia="仿宋_GB2312" w:cs="Times New Roman"/>
          <w:kern w:val="0"/>
          <w:sz w:val="32"/>
          <w:szCs w:val="32"/>
          <w:u w:val="single"/>
        </w:rPr>
        <w:t>北京市户籍的</w:t>
      </w:r>
      <w:r>
        <w:rPr>
          <w:rFonts w:ascii="Times New Roman" w:hAnsi="Times New Roman" w:eastAsia="仿宋_GB2312" w:cs="Times New Roman"/>
          <w:kern w:val="0"/>
          <w:sz w:val="32"/>
          <w:szCs w:val="32"/>
        </w:rPr>
        <w:t>国外留学人员，符合招聘条件的可以报考应届毕业生岗位。</w:t>
      </w:r>
    </w:p>
    <w:p w14:paraId="3E4C92B4">
      <w:pPr>
        <w:keepNext w:val="0"/>
        <w:keepLines w:val="0"/>
        <w:pageBreakBefore w:val="0"/>
        <w:widowControl/>
        <w:kinsoku/>
        <w:wordWrap/>
        <w:topLinePunct w:val="0"/>
        <w:bidi w:val="0"/>
        <w:spacing w:line="560" w:lineRule="exact"/>
        <w:ind w:firstLine="624"/>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二、关于资格审核</w:t>
      </w:r>
    </w:p>
    <w:p w14:paraId="3E5FD986">
      <w:pPr>
        <w:pStyle w:val="13"/>
        <w:keepNext w:val="0"/>
        <w:keepLines w:val="0"/>
        <w:pageBreakBefore w:val="0"/>
        <w:kinsoku/>
        <w:wordWrap/>
        <w:topLinePunct w:val="0"/>
        <w:bidi w:val="0"/>
        <w:spacing w:before="0" w:beforeAutospacing="0" w:after="0" w:afterAutospacing="0" w:line="560" w:lineRule="exact"/>
        <w:ind w:firstLine="624"/>
        <w:jc w:val="both"/>
        <w:rPr>
          <w:rFonts w:ascii="Times New Roman" w:hAnsi="Times New Roman" w:eastAsia="楷体_GB2312" w:cs="Times New Roman"/>
          <w:sz w:val="18"/>
          <w:szCs w:val="18"/>
        </w:rPr>
      </w:pPr>
      <w:r>
        <w:rPr>
          <w:rFonts w:ascii="Times New Roman" w:hAnsi="Times New Roman" w:eastAsia="楷体_GB2312" w:cs="Times New Roman"/>
          <w:bCs/>
          <w:sz w:val="32"/>
          <w:szCs w:val="32"/>
        </w:rPr>
        <w:t>1、报名期间，资格审核工作由谁负责？</w:t>
      </w:r>
    </w:p>
    <w:p w14:paraId="17399626">
      <w:pPr>
        <w:keepNext w:val="0"/>
        <w:keepLines w:val="0"/>
        <w:pageBreakBefore w:val="0"/>
        <w:widowControl/>
        <w:kinsoku/>
        <w:wordWrap/>
        <w:topLinePunct w:val="0"/>
        <w:bidi w:val="0"/>
        <w:spacing w:line="56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报名期间的资格审核工作由招聘单位负责。考生报名后，应及时关注报名网站反馈的审核信息，如有疑问，可咨询招聘单位。</w:t>
      </w:r>
    </w:p>
    <w:p w14:paraId="480807D0">
      <w:pPr>
        <w:keepNext w:val="0"/>
        <w:keepLines w:val="0"/>
        <w:pageBreakBefore w:val="0"/>
        <w:widowControl/>
        <w:kinsoku/>
        <w:wordWrap/>
        <w:topLinePunct w:val="0"/>
        <w:bidi w:val="0"/>
        <w:spacing w:line="560" w:lineRule="exact"/>
        <w:ind w:firstLine="624"/>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2、笔试合格且招聘岗位入围后，资格审查和心理测评工作由谁负责？</w:t>
      </w:r>
    </w:p>
    <w:p w14:paraId="741C0DD1">
      <w:pPr>
        <w:keepNext w:val="0"/>
        <w:keepLines w:val="0"/>
        <w:pageBreakBefore w:val="0"/>
        <w:kinsoku/>
        <w:wordWrap/>
        <w:topLinePunct w:val="0"/>
        <w:bidi w:val="0"/>
        <w:spacing w:line="560" w:lineRule="exact"/>
        <w:ind w:firstLine="63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朝阳</w:t>
      </w:r>
      <w:r>
        <w:rPr>
          <w:rFonts w:ascii="Times New Roman" w:hAnsi="Times New Roman" w:eastAsia="仿宋_GB2312" w:cs="Times New Roman"/>
          <w:sz w:val="32"/>
          <w:szCs w:val="32"/>
        </w:rPr>
        <w:t>区人力资源和社会保障局统一组织招聘单位对笔试合格且入围面试的人员集中开展心理测评和资格审查工作。心理测评结果不计入考试成绩。</w:t>
      </w:r>
    </w:p>
    <w:p w14:paraId="2258C6A9">
      <w:pPr>
        <w:keepNext w:val="0"/>
        <w:keepLines w:val="0"/>
        <w:pageBreakBefore w:val="0"/>
        <w:kinsoku/>
        <w:wordWrap/>
        <w:topLinePunct w:val="0"/>
        <w:bidi w:val="0"/>
        <w:spacing w:line="560" w:lineRule="exact"/>
        <w:ind w:firstLine="636"/>
        <w:rPr>
          <w:rFonts w:ascii="Times New Roman" w:hAnsi="Times New Roman" w:eastAsia="楷体_GB2312" w:cs="Times New Roman"/>
          <w:sz w:val="32"/>
          <w:szCs w:val="32"/>
        </w:rPr>
      </w:pPr>
      <w:r>
        <w:rPr>
          <w:rFonts w:ascii="Times New Roman" w:hAnsi="Times New Roman" w:eastAsia="楷体_GB2312" w:cs="Times New Roman"/>
          <w:sz w:val="32"/>
          <w:szCs w:val="32"/>
        </w:rPr>
        <w:t>3、资格审查和心理测评的时间和要求？</w:t>
      </w:r>
    </w:p>
    <w:p w14:paraId="5F9F3EC6">
      <w:pPr>
        <w:keepNext w:val="0"/>
        <w:keepLines w:val="0"/>
        <w:pageBreakBefore w:val="0"/>
        <w:kinsoku/>
        <w:wordWrap/>
        <w:topLinePunct w:val="0"/>
        <w:bidi w:val="0"/>
        <w:spacing w:line="560" w:lineRule="exact"/>
        <w:ind w:firstLine="63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心理测评和资格审查相关事宜查阅朝阳区政府网站“公示公告”中的“人事信息”和朝阳区人力资源和社会保障局微信公众号“朝阳人社”。</w:t>
      </w:r>
    </w:p>
    <w:p w14:paraId="69E48B08">
      <w:pPr>
        <w:pStyle w:val="13"/>
        <w:keepNext w:val="0"/>
        <w:keepLines w:val="0"/>
        <w:pageBreakBefore w:val="0"/>
        <w:kinsoku/>
        <w:wordWrap/>
        <w:topLinePunct w:val="0"/>
        <w:bidi w:val="0"/>
        <w:spacing w:before="0" w:beforeAutospacing="0" w:after="0" w:afterAutospacing="0" w:line="560" w:lineRule="exact"/>
        <w:ind w:firstLine="624"/>
        <w:jc w:val="both"/>
        <w:rPr>
          <w:rFonts w:ascii="Times New Roman" w:hAnsi="Times New Roman" w:cs="Times New Roman"/>
          <w:sz w:val="18"/>
          <w:szCs w:val="18"/>
        </w:rPr>
      </w:pPr>
      <w:r>
        <w:rPr>
          <w:rFonts w:ascii="Times New Roman" w:hAnsi="Times New Roman" w:cs="Times New Roman"/>
          <w:bCs/>
          <w:sz w:val="32"/>
          <w:szCs w:val="32"/>
        </w:rPr>
        <w:t>4、</w:t>
      </w:r>
      <w:r>
        <w:rPr>
          <w:rFonts w:ascii="Times New Roman" w:hAnsi="Times New Roman" w:eastAsia="楷体_GB2312" w:cs="Times New Roman"/>
          <w:bCs/>
          <w:sz w:val="32"/>
          <w:szCs w:val="32"/>
        </w:rPr>
        <w:t>对岗位要求的资格条件有疑问的，如何咨询？</w:t>
      </w:r>
    </w:p>
    <w:p w14:paraId="39A58B8A">
      <w:pPr>
        <w:keepNext w:val="0"/>
        <w:keepLines w:val="0"/>
        <w:pageBreakBefore w:val="0"/>
        <w:widowControl/>
        <w:kinsoku/>
        <w:wordWrap/>
        <w:topLinePunct w:val="0"/>
        <w:bidi w:val="0"/>
        <w:spacing w:line="56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对《信息目录》中岗位要求的资格条件和其他内容有疑问的，请直接与招聘单位联系。</w:t>
      </w:r>
    </w:p>
    <w:p w14:paraId="38973213">
      <w:pPr>
        <w:keepNext w:val="0"/>
        <w:keepLines w:val="0"/>
        <w:pageBreakBefore w:val="0"/>
        <w:kinsoku/>
        <w:wordWrap/>
        <w:topLinePunct w:val="0"/>
        <w:bidi w:val="0"/>
        <w:spacing w:line="560" w:lineRule="exact"/>
        <w:ind w:firstLine="636"/>
        <w:rPr>
          <w:rFonts w:ascii="Times New Roman" w:hAnsi="Times New Roman" w:eastAsia="黑体" w:cs="Times New Roman"/>
          <w:sz w:val="32"/>
          <w:szCs w:val="32"/>
        </w:rPr>
      </w:pPr>
      <w:r>
        <w:rPr>
          <w:rFonts w:ascii="Times New Roman" w:hAnsi="Times New Roman" w:eastAsia="黑体" w:cs="Times New Roman"/>
          <w:sz w:val="32"/>
          <w:szCs w:val="32"/>
        </w:rPr>
        <w:t>三、关于笔试和面试</w:t>
      </w:r>
    </w:p>
    <w:p w14:paraId="56188E41">
      <w:pPr>
        <w:pStyle w:val="13"/>
        <w:keepNext w:val="0"/>
        <w:keepLines w:val="0"/>
        <w:pageBreakBefore w:val="0"/>
        <w:kinsoku/>
        <w:wordWrap/>
        <w:topLinePunct w:val="0"/>
        <w:bidi w:val="0"/>
        <w:spacing w:before="0" w:beforeAutospacing="0" w:after="0" w:afterAutospacing="0" w:line="560" w:lineRule="exact"/>
        <w:ind w:firstLine="624"/>
        <w:jc w:val="both"/>
        <w:rPr>
          <w:rFonts w:ascii="Times New Roman" w:hAnsi="Times New Roman" w:eastAsia="楷体_GB2312" w:cs="Times New Roman"/>
          <w:bCs/>
          <w:sz w:val="32"/>
          <w:szCs w:val="32"/>
        </w:rPr>
      </w:pPr>
      <w:r>
        <w:rPr>
          <w:rFonts w:ascii="Times New Roman" w:hAnsi="Times New Roman" w:eastAsia="楷体_GB2312" w:cs="Times New Roman"/>
          <w:bCs/>
          <w:sz w:val="32"/>
          <w:szCs w:val="32"/>
        </w:rPr>
        <w:t>1、公共基本能力笔试有没有参考依据？</w:t>
      </w:r>
    </w:p>
    <w:p w14:paraId="66F0CF8A">
      <w:pPr>
        <w:pStyle w:val="13"/>
        <w:keepNext w:val="0"/>
        <w:keepLines w:val="0"/>
        <w:pageBreakBefore w:val="0"/>
        <w:kinsoku/>
        <w:wordWrap/>
        <w:topLinePunct w:val="0"/>
        <w:bidi w:val="0"/>
        <w:spacing w:before="0" w:beforeAutospacing="0" w:after="0" w:afterAutospacing="0" w:line="560" w:lineRule="exact"/>
        <w:ind w:firstLine="624"/>
        <w:jc w:val="both"/>
        <w:rPr>
          <w:rFonts w:ascii="Times New Roman" w:hAnsi="Times New Roman" w:eastAsia="仿宋_GB2312" w:cs="Times New Roman"/>
          <w:kern w:val="36"/>
          <w:sz w:val="32"/>
          <w:szCs w:val="32"/>
        </w:rPr>
      </w:pPr>
      <w:r>
        <w:rPr>
          <w:rFonts w:ascii="Times New Roman" w:hAnsi="Times New Roman" w:eastAsia="仿宋_GB2312" w:cs="Times New Roman"/>
          <w:sz w:val="32"/>
          <w:szCs w:val="32"/>
        </w:rPr>
        <w:t>公共基本能力笔试的范围、题型及相关要求请参阅《</w:t>
      </w:r>
      <w:r>
        <w:rPr>
          <w:rFonts w:ascii="Times New Roman" w:hAnsi="Times New Roman" w:eastAsia="仿宋_GB2312" w:cs="Times New Roman"/>
          <w:kern w:val="36"/>
          <w:sz w:val="32"/>
          <w:szCs w:val="32"/>
        </w:rPr>
        <w:t>北京市事业单位公开招聘工作人员公共基本能力笔试大纲</w:t>
      </w:r>
      <w:r>
        <w:rPr>
          <w:rFonts w:ascii="Times New Roman" w:hAnsi="Times New Roman" w:eastAsia="仿宋_GB2312" w:cs="Times New Roman"/>
          <w:sz w:val="32"/>
          <w:szCs w:val="32"/>
        </w:rPr>
        <w:t>》</w:t>
      </w:r>
      <w:r>
        <w:rPr>
          <w:rFonts w:ascii="Times New Roman" w:hAnsi="Times New Roman" w:eastAsia="仿宋_GB2312" w:cs="Times New Roman"/>
          <w:kern w:val="36"/>
          <w:sz w:val="32"/>
          <w:szCs w:val="32"/>
        </w:rPr>
        <w:t>（试行），网址：</w:t>
      </w:r>
      <w:r>
        <w:fldChar w:fldCharType="begin"/>
      </w:r>
      <w:r>
        <w:instrText xml:space="preserve"> HYPERLINK "http://rsj.beijing.gov.cn/ywsite/bjpta/kszl/zsyd/" </w:instrText>
      </w:r>
      <w:r>
        <w:fldChar w:fldCharType="separate"/>
      </w:r>
      <w:r>
        <w:rPr>
          <w:rStyle w:val="7"/>
          <w:rFonts w:ascii="Times New Roman" w:hAnsi="Times New Roman" w:eastAsia="仿宋_GB2312" w:cs="Times New Roman"/>
          <w:color w:val="auto"/>
          <w:kern w:val="36"/>
          <w:sz w:val="32"/>
          <w:szCs w:val="32"/>
        </w:rPr>
        <w:t>http://rsj.beijing.gov.cn/ywsite/bjpta/kszl/zsyd/</w:t>
      </w:r>
      <w:r>
        <w:rPr>
          <w:rStyle w:val="7"/>
          <w:rFonts w:ascii="Times New Roman" w:hAnsi="Times New Roman" w:eastAsia="仿宋_GB2312" w:cs="Times New Roman"/>
          <w:color w:val="auto"/>
          <w:kern w:val="36"/>
          <w:sz w:val="32"/>
          <w:szCs w:val="32"/>
        </w:rPr>
        <w:fldChar w:fldCharType="end"/>
      </w:r>
    </w:p>
    <w:p w14:paraId="70276F16">
      <w:pPr>
        <w:pStyle w:val="13"/>
        <w:keepNext w:val="0"/>
        <w:keepLines w:val="0"/>
        <w:pageBreakBefore w:val="0"/>
        <w:kinsoku/>
        <w:wordWrap/>
        <w:topLinePunct w:val="0"/>
        <w:bidi w:val="0"/>
        <w:spacing w:before="0" w:beforeAutospacing="0" w:after="0" w:afterAutospacing="0" w:line="560" w:lineRule="exact"/>
        <w:ind w:firstLine="624"/>
        <w:jc w:val="both"/>
        <w:rPr>
          <w:rFonts w:ascii="Times New Roman" w:hAnsi="Times New Roman" w:eastAsia="楷体_GB2312" w:cs="Times New Roman"/>
          <w:kern w:val="36"/>
          <w:sz w:val="32"/>
          <w:szCs w:val="32"/>
        </w:rPr>
      </w:pPr>
      <w:r>
        <w:rPr>
          <w:rFonts w:ascii="Times New Roman" w:hAnsi="Times New Roman" w:eastAsia="楷体_GB2312" w:cs="Times New Roman"/>
          <w:kern w:val="36"/>
          <w:sz w:val="32"/>
          <w:szCs w:val="32"/>
        </w:rPr>
        <w:t>2、笔试的方式？</w:t>
      </w:r>
    </w:p>
    <w:p w14:paraId="4A0B76A4">
      <w:pPr>
        <w:pStyle w:val="13"/>
        <w:keepNext w:val="0"/>
        <w:keepLines w:val="0"/>
        <w:pageBreakBefore w:val="0"/>
        <w:kinsoku/>
        <w:wordWrap/>
        <w:topLinePunct w:val="0"/>
        <w:bidi w:val="0"/>
        <w:spacing w:before="0" w:beforeAutospacing="0" w:after="0" w:afterAutospacing="0" w:line="560" w:lineRule="exact"/>
        <w:ind w:firstLine="624"/>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笔试采取线下的方式于</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日进行</w:t>
      </w:r>
      <w:r>
        <w:rPr>
          <w:rFonts w:ascii="Times New Roman" w:hAnsi="Times New Roman" w:eastAsia="仿宋_GB2312" w:cs="Times New Roman"/>
          <w:snapToGrid w:val="0"/>
          <w:sz w:val="32"/>
          <w:szCs w:val="32"/>
        </w:rPr>
        <w:t>。考生须于</w:t>
      </w:r>
      <w:r>
        <w:rPr>
          <w:rFonts w:hint="eastAsia" w:ascii="Times New Roman" w:hAnsi="Times New Roman" w:eastAsia="仿宋_GB2312" w:cs="Times New Roman"/>
          <w:snapToGrid w:val="0"/>
          <w:sz w:val="32"/>
          <w:szCs w:val="32"/>
          <w:lang w:val="en-US" w:eastAsia="zh-CN"/>
        </w:rPr>
        <w:t>9</w:t>
      </w:r>
      <w:r>
        <w:rPr>
          <w:rFonts w:ascii="Times New Roman" w:hAnsi="Times New Roman" w:eastAsia="仿宋_GB2312" w:cs="Times New Roman"/>
          <w:snapToGrid w:val="0"/>
          <w:sz w:val="32"/>
          <w:szCs w:val="32"/>
        </w:rPr>
        <w:t>月</w:t>
      </w:r>
      <w:r>
        <w:rPr>
          <w:rFonts w:hint="eastAsia" w:ascii="Times New Roman" w:hAnsi="Times New Roman" w:eastAsia="仿宋_GB2312" w:cs="Times New Roman"/>
          <w:snapToGrid w:val="0"/>
          <w:sz w:val="32"/>
          <w:szCs w:val="32"/>
          <w:lang w:val="en-US" w:eastAsia="zh-CN"/>
        </w:rPr>
        <w:t>24</w:t>
      </w:r>
      <w:r>
        <w:rPr>
          <w:rFonts w:ascii="Times New Roman" w:hAnsi="Times New Roman" w:eastAsia="仿宋_GB2312" w:cs="Times New Roman"/>
          <w:snapToGrid w:val="0"/>
          <w:sz w:val="32"/>
          <w:szCs w:val="32"/>
        </w:rPr>
        <w:t>日至</w:t>
      </w:r>
      <w:r>
        <w:rPr>
          <w:rFonts w:hint="eastAsia" w:ascii="Times New Roman" w:hAnsi="Times New Roman" w:eastAsia="仿宋_GB2312" w:cs="Times New Roman"/>
          <w:snapToGrid w:val="0"/>
          <w:sz w:val="32"/>
          <w:szCs w:val="32"/>
          <w:lang w:val="en-US" w:eastAsia="zh-CN"/>
        </w:rPr>
        <w:t>26</w:t>
      </w:r>
      <w:r>
        <w:rPr>
          <w:rFonts w:ascii="Times New Roman" w:hAnsi="Times New Roman" w:eastAsia="仿宋_GB2312" w:cs="Times New Roman"/>
          <w:snapToGrid w:val="0"/>
          <w:sz w:val="32"/>
          <w:szCs w:val="32"/>
        </w:rPr>
        <w:t>日</w:t>
      </w:r>
      <w:r>
        <w:rPr>
          <w:rFonts w:ascii="Times New Roman" w:hAnsi="Times New Roman" w:eastAsia="仿宋_GB2312"/>
          <w:sz w:val="32"/>
          <w:szCs w:val="32"/>
        </w:rPr>
        <w:t>登录</w:t>
      </w:r>
      <w:r>
        <w:rPr>
          <w:rFonts w:hint="eastAsia" w:ascii="Times New Roman" w:hAnsi="Times New Roman" w:eastAsia="仿宋_GB2312"/>
          <w:sz w:val="32"/>
          <w:szCs w:val="32"/>
        </w:rPr>
        <w:t>朝阳区人力资源和社会保障局统一身份认证系统（网址：</w:t>
      </w:r>
      <w:r>
        <w:rPr>
          <w:rFonts w:ascii="Times New Roman" w:hAnsi="Times New Roman" w:eastAsia="仿宋_GB2312" w:cs="Times New Roman"/>
          <w:sz w:val="32"/>
          <w:szCs w:val="32"/>
        </w:rPr>
        <w:t>https://chyrlsbj.bjchy.gov.cn/</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点击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考试</w:t>
      </w:r>
      <w:r>
        <w:rPr>
          <w:rFonts w:ascii="Times New Roman" w:hAnsi="Times New Roman" w:eastAsia="仿宋_GB2312"/>
          <w:sz w:val="32"/>
          <w:szCs w:val="32"/>
        </w:rPr>
        <w:t>报名管理系统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r>
        <w:rPr>
          <w:rFonts w:ascii="Times New Roman" w:hAnsi="Times New Roman" w:eastAsia="仿宋_GB2312" w:cs="Times New Roman"/>
          <w:snapToGrid w:val="0"/>
          <w:sz w:val="32"/>
          <w:szCs w:val="32"/>
        </w:rPr>
        <w:t>提前打印准考证，并</w:t>
      </w:r>
      <w:r>
        <w:rPr>
          <w:rFonts w:ascii="Times New Roman" w:hAnsi="Times New Roman" w:eastAsia="仿宋_GB2312" w:cs="Times New Roman"/>
          <w:sz w:val="32"/>
          <w:szCs w:val="32"/>
        </w:rPr>
        <w:t>做好考试准备。</w:t>
      </w:r>
    </w:p>
    <w:p w14:paraId="1CE7EFB7">
      <w:pPr>
        <w:pStyle w:val="13"/>
        <w:keepNext w:val="0"/>
        <w:keepLines w:val="0"/>
        <w:pageBreakBefore w:val="0"/>
        <w:kinsoku/>
        <w:wordWrap/>
        <w:topLinePunct w:val="0"/>
        <w:bidi w:val="0"/>
        <w:spacing w:before="0" w:beforeAutospacing="0" w:after="0" w:afterAutospacing="0" w:line="560" w:lineRule="exact"/>
        <w:ind w:firstLine="624"/>
        <w:jc w:val="both"/>
        <w:rPr>
          <w:rFonts w:ascii="Times New Roman" w:hAnsi="Times New Roman" w:eastAsia="楷体_GB2312" w:cs="Times New Roman"/>
          <w:sz w:val="18"/>
          <w:szCs w:val="18"/>
        </w:rPr>
      </w:pPr>
      <w:r>
        <w:rPr>
          <w:rFonts w:ascii="Times New Roman" w:hAnsi="Times New Roman" w:eastAsia="楷体_GB2312" w:cs="Times New Roman"/>
          <w:sz w:val="32"/>
          <w:szCs w:val="32"/>
        </w:rPr>
        <w:t>3、</w:t>
      </w:r>
      <w:r>
        <w:rPr>
          <w:rFonts w:ascii="Times New Roman" w:hAnsi="Times New Roman" w:eastAsia="楷体_GB2312" w:cs="Times New Roman"/>
          <w:bCs/>
          <w:sz w:val="32"/>
          <w:szCs w:val="32"/>
        </w:rPr>
        <w:t>如何查询公共基本能力笔试成绩？</w:t>
      </w:r>
    </w:p>
    <w:p w14:paraId="1B514712">
      <w:pPr>
        <w:keepNext w:val="0"/>
        <w:keepLines w:val="0"/>
        <w:pageBreakBefore w:val="0"/>
        <w:kinsoku/>
        <w:wordWrap/>
        <w:overflowPunct w:val="0"/>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考生可在朝阳区政府网站（“公示公告”中的“人事信息”）、朝阳区人力资源和社会保障局微信公众号“朝阳人社”和朝阳区人力资源和社会保障局统一身份认证系统中的“考试报名管理系统”查询公共基本能力笔试成绩及入围情况。</w:t>
      </w:r>
    </w:p>
    <w:p w14:paraId="793B5CF6">
      <w:pPr>
        <w:pStyle w:val="13"/>
        <w:keepNext w:val="0"/>
        <w:keepLines w:val="0"/>
        <w:pageBreakBefore w:val="0"/>
        <w:kinsoku/>
        <w:wordWrap/>
        <w:topLinePunct w:val="0"/>
        <w:bidi w:val="0"/>
        <w:spacing w:before="0" w:beforeAutospacing="0" w:after="0" w:afterAutospacing="0" w:line="560" w:lineRule="exact"/>
        <w:ind w:firstLine="624"/>
        <w:jc w:val="both"/>
        <w:rPr>
          <w:rFonts w:ascii="Times New Roman" w:hAnsi="Times New Roman" w:eastAsia="楷体_GB2312" w:cs="Times New Roman"/>
          <w:sz w:val="18"/>
          <w:szCs w:val="18"/>
        </w:rPr>
      </w:pPr>
      <w:r>
        <w:rPr>
          <w:rFonts w:ascii="Times New Roman" w:hAnsi="Times New Roman" w:eastAsia="楷体_GB2312" w:cs="Times New Roman"/>
          <w:sz w:val="32"/>
          <w:szCs w:val="32"/>
        </w:rPr>
        <w:t>4、</w:t>
      </w:r>
      <w:r>
        <w:rPr>
          <w:rFonts w:ascii="Times New Roman" w:hAnsi="Times New Roman" w:eastAsia="楷体_GB2312" w:cs="Times New Roman"/>
          <w:bCs/>
          <w:sz w:val="32"/>
          <w:szCs w:val="32"/>
        </w:rPr>
        <w:t>面试的时间和地点？</w:t>
      </w:r>
    </w:p>
    <w:p w14:paraId="47BD848E">
      <w:pPr>
        <w:keepNext w:val="0"/>
        <w:keepLines w:val="0"/>
        <w:pageBreakBefore w:val="0"/>
        <w:kinsoku/>
        <w:wordWrap/>
        <w:overflowPunct w:val="0"/>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资格审查进入本次招聘面试范围的考生，参加朝阳区人力资源和社会保障局统一组织的结构化面试或招聘单位组织的专业化面试。面试合格分数线为60分。结构化面试事宜详见北京市朝阳区政府网站（“公示公告”中的“人事信息”）和朝阳区人力资源和社会保障局微信公众号“朝阳人社”，</w:t>
      </w:r>
      <w:r>
        <w:rPr>
          <w:rFonts w:ascii="Times New Roman" w:hAnsi="Times New Roman" w:eastAsia="仿宋_GB2312" w:cs="Times New Roman"/>
          <w:sz w:val="32"/>
          <w:szCs w:val="32"/>
        </w:rPr>
        <w:t>专业化面试（报考</w:t>
      </w:r>
      <w:r>
        <w:rPr>
          <w:rFonts w:hint="eastAsia" w:ascii="Times New Roman" w:hAnsi="Times New Roman" w:eastAsia="仿宋_GB2312" w:cs="Times New Roman"/>
          <w:sz w:val="32"/>
          <w:szCs w:val="32"/>
        </w:rPr>
        <w:t>北京市朝阳区职工大学</w:t>
      </w:r>
      <w:r>
        <w:rPr>
          <w:rFonts w:ascii="Times New Roman" w:hAnsi="Times New Roman" w:eastAsia="仿宋_GB2312" w:cs="Times New Roman"/>
          <w:sz w:val="32"/>
          <w:szCs w:val="32"/>
        </w:rPr>
        <w:t>）事宜由招聘单位通知报考者。</w:t>
      </w:r>
    </w:p>
    <w:p w14:paraId="36575F2C">
      <w:pPr>
        <w:keepNext w:val="0"/>
        <w:keepLines w:val="0"/>
        <w:pageBreakBefore w:val="0"/>
        <w:kinsoku/>
        <w:wordWrap/>
        <w:topLinePunct w:val="0"/>
        <w:bidi w:val="0"/>
        <w:spacing w:line="560" w:lineRule="exact"/>
        <w:ind w:firstLine="636"/>
        <w:rPr>
          <w:rFonts w:ascii="Times New Roman" w:hAnsi="Times New Roman" w:eastAsia="仿宋_GB2312" w:cs="Times New Roman"/>
          <w:sz w:val="32"/>
          <w:szCs w:val="32"/>
        </w:rPr>
      </w:pPr>
      <w:r>
        <w:rPr>
          <w:rFonts w:ascii="Times New Roman" w:hAnsi="Times New Roman" w:eastAsia="仿宋_GB2312" w:cs="Times New Roman"/>
          <w:sz w:val="32"/>
          <w:szCs w:val="32"/>
        </w:rPr>
        <w:t>5、如何查询面试成绩？</w:t>
      </w:r>
    </w:p>
    <w:p w14:paraId="379F99B3">
      <w:pPr>
        <w:keepNext w:val="0"/>
        <w:keepLines w:val="0"/>
        <w:pageBreakBefore w:val="0"/>
        <w:kinsoku/>
        <w:wordWrap/>
        <w:topLinePunct w:val="0"/>
        <w:bidi w:val="0"/>
        <w:spacing w:line="560" w:lineRule="exact"/>
        <w:ind w:firstLine="63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面试结束后，考生可在朝阳区政府网站（“公示公告”中的“人事信息”）和朝阳区人力资源和社会保障局微信公众号“朝阳人社”查询面试成绩。</w:t>
      </w:r>
    </w:p>
    <w:p w14:paraId="4148C9DD">
      <w:pPr>
        <w:keepNext w:val="0"/>
        <w:keepLines w:val="0"/>
        <w:pageBreakBefore w:val="0"/>
        <w:widowControl/>
        <w:kinsoku/>
        <w:wordWrap/>
        <w:topLinePunct w:val="0"/>
        <w:bidi w:val="0"/>
        <w:spacing w:line="560" w:lineRule="exact"/>
        <w:ind w:firstLine="624"/>
        <w:rPr>
          <w:rFonts w:ascii="Times New Roman" w:hAnsi="Times New Roman" w:eastAsia="楷体_GB2312" w:cs="Times New Roman"/>
          <w:kern w:val="0"/>
          <w:sz w:val="18"/>
          <w:szCs w:val="18"/>
        </w:rPr>
      </w:pPr>
      <w:r>
        <w:rPr>
          <w:rFonts w:ascii="Times New Roman" w:hAnsi="Times New Roman" w:eastAsia="楷体_GB2312" w:cs="Times New Roman"/>
          <w:bCs/>
          <w:kern w:val="0"/>
          <w:sz w:val="32"/>
          <w:szCs w:val="32"/>
        </w:rPr>
        <w:t>6</w:t>
      </w:r>
      <w:r>
        <w:rPr>
          <w:rFonts w:ascii="Times New Roman" w:hAnsi="Times New Roman" w:eastAsia="楷体_GB2312" w:cs="Times New Roman"/>
          <w:bCs/>
          <w:kern w:val="0"/>
          <w:sz w:val="32"/>
        </w:rPr>
        <w:t>、</w:t>
      </w:r>
      <w:r>
        <w:rPr>
          <w:rFonts w:ascii="Times New Roman" w:hAnsi="Times New Roman" w:eastAsia="楷体_GB2312" w:cs="Times New Roman"/>
          <w:bCs/>
          <w:kern w:val="0"/>
          <w:sz w:val="32"/>
          <w:szCs w:val="32"/>
        </w:rPr>
        <w:t>综合成绩如何计算？</w:t>
      </w:r>
    </w:p>
    <w:p w14:paraId="72C51BFA">
      <w:pPr>
        <w:keepNext w:val="0"/>
        <w:keepLines w:val="0"/>
        <w:pageBreakBefore w:val="0"/>
        <w:kinsoku/>
        <w:wordWrap/>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按照《招聘公告》的要求，招聘岗位综合成绩的计算方法为：公共基本能力笔试、面试成绩各占50％，公共基本能力笔试、面试成绩均按百分制折算。</w:t>
      </w:r>
    </w:p>
    <w:p w14:paraId="6F500F4B">
      <w:pPr>
        <w:keepNext w:val="0"/>
        <w:keepLines w:val="0"/>
        <w:pageBreakBefore w:val="0"/>
        <w:kinsoku/>
        <w:wordWrap/>
        <w:topLinePunct w:val="0"/>
        <w:bidi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四、关于体检和考察</w:t>
      </w:r>
    </w:p>
    <w:p w14:paraId="79E9F3F0">
      <w:pPr>
        <w:keepNext w:val="0"/>
        <w:keepLines w:val="0"/>
        <w:pageBreakBefore w:val="0"/>
        <w:widowControl/>
        <w:kinsoku/>
        <w:wordWrap/>
        <w:topLinePunct w:val="0"/>
        <w:bidi w:val="0"/>
        <w:spacing w:line="560" w:lineRule="exact"/>
        <w:ind w:firstLine="624"/>
        <w:rPr>
          <w:rFonts w:ascii="Times New Roman" w:hAnsi="Times New Roman" w:eastAsia="楷体_GB2312" w:cs="Times New Roman"/>
          <w:kern w:val="0"/>
          <w:sz w:val="18"/>
          <w:szCs w:val="18"/>
        </w:rPr>
      </w:pPr>
      <w:r>
        <w:rPr>
          <w:rFonts w:ascii="Times New Roman" w:hAnsi="Times New Roman" w:eastAsia="楷体_GB2312" w:cs="Times New Roman"/>
          <w:bCs/>
          <w:kern w:val="0"/>
          <w:sz w:val="32"/>
          <w:szCs w:val="32"/>
        </w:rPr>
        <w:t>1、如何确定体检和考察的人选？</w:t>
      </w:r>
    </w:p>
    <w:p w14:paraId="2D793CA9">
      <w:pPr>
        <w:pStyle w:val="13"/>
        <w:keepNext w:val="0"/>
        <w:keepLines w:val="0"/>
        <w:pageBreakBefore w:val="0"/>
        <w:kinsoku/>
        <w:wordWrap/>
        <w:topLinePunct w:val="0"/>
        <w:bidi w:val="0"/>
        <w:spacing w:before="0" w:beforeAutospacing="0" w:after="0" w:afterAutospacing="0" w:line="560" w:lineRule="exact"/>
        <w:ind w:firstLine="624"/>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招聘单位按照综合成绩从高到低的顺序确定参加体检和考察的人选。</w:t>
      </w:r>
    </w:p>
    <w:p w14:paraId="6CDCEA4A">
      <w:pPr>
        <w:keepNext w:val="0"/>
        <w:keepLines w:val="0"/>
        <w:pageBreakBefore w:val="0"/>
        <w:widowControl/>
        <w:kinsoku/>
        <w:wordWrap/>
        <w:topLinePunct w:val="0"/>
        <w:bidi w:val="0"/>
        <w:spacing w:line="560" w:lineRule="exact"/>
        <w:ind w:firstLine="624"/>
        <w:rPr>
          <w:rFonts w:ascii="Times New Roman" w:hAnsi="Times New Roman" w:eastAsia="楷体_GB2312" w:cs="Times New Roman"/>
          <w:kern w:val="0"/>
          <w:sz w:val="18"/>
          <w:szCs w:val="18"/>
        </w:rPr>
      </w:pPr>
      <w:r>
        <w:rPr>
          <w:rFonts w:ascii="Times New Roman" w:hAnsi="Times New Roman" w:eastAsia="楷体_GB2312" w:cs="Times New Roman"/>
          <w:bCs/>
          <w:kern w:val="0"/>
          <w:sz w:val="32"/>
          <w:szCs w:val="32"/>
        </w:rPr>
        <w:t>2、体检和考察由谁负责？</w:t>
      </w:r>
    </w:p>
    <w:p w14:paraId="3CDE598E">
      <w:pPr>
        <w:keepNext w:val="0"/>
        <w:keepLines w:val="0"/>
        <w:pageBreakBefore w:val="0"/>
        <w:kinsoku/>
        <w:wordWrap/>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区人力资源社会保障局统一组织招聘单位的拟聘用人员进行体检，招聘单位负责对体检合格人员进行考察。体检时间和地点可在北京市朝阳区政府网站（“公示公告”中的“人事信息”）和朝阳区人力资源和社会保障局微信公众号“朝阳人社”查询。</w:t>
      </w:r>
    </w:p>
    <w:sectPr>
      <w:pgSz w:w="11906" w:h="16838"/>
      <w:pgMar w:top="1701"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0000600000000000000"/>
    <w:charset w:val="86"/>
    <w:family w:val="script"/>
    <w:pitch w:val="default"/>
    <w:sig w:usb0="800002BF" w:usb1="184F6CF8" w:usb2="00000012" w:usb3="00000000" w:csb0="00160001" w:csb1="1203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7557"/>
    <w:rsid w:val="000264D1"/>
    <w:rsid w:val="00031C91"/>
    <w:rsid w:val="00033D52"/>
    <w:rsid w:val="000518C1"/>
    <w:rsid w:val="000603D1"/>
    <w:rsid w:val="00061C19"/>
    <w:rsid w:val="00076FCD"/>
    <w:rsid w:val="000A1789"/>
    <w:rsid w:val="000B393C"/>
    <w:rsid w:val="000D0F47"/>
    <w:rsid w:val="000D2550"/>
    <w:rsid w:val="000D4FC1"/>
    <w:rsid w:val="000E2F92"/>
    <w:rsid w:val="000E6A95"/>
    <w:rsid w:val="000F570D"/>
    <w:rsid w:val="000F7AB5"/>
    <w:rsid w:val="000F7F07"/>
    <w:rsid w:val="001060E0"/>
    <w:rsid w:val="00106E57"/>
    <w:rsid w:val="00106F47"/>
    <w:rsid w:val="00113FE2"/>
    <w:rsid w:val="00150215"/>
    <w:rsid w:val="00155446"/>
    <w:rsid w:val="00172DE0"/>
    <w:rsid w:val="001741C4"/>
    <w:rsid w:val="00174601"/>
    <w:rsid w:val="00194F80"/>
    <w:rsid w:val="001A30E3"/>
    <w:rsid w:val="001A5DB2"/>
    <w:rsid w:val="001C1DC9"/>
    <w:rsid w:val="001C41CC"/>
    <w:rsid w:val="001C6084"/>
    <w:rsid w:val="00202B11"/>
    <w:rsid w:val="00205719"/>
    <w:rsid w:val="00206511"/>
    <w:rsid w:val="00207870"/>
    <w:rsid w:val="00210175"/>
    <w:rsid w:val="00212B1E"/>
    <w:rsid w:val="00220AAB"/>
    <w:rsid w:val="0022151D"/>
    <w:rsid w:val="0023390E"/>
    <w:rsid w:val="002401FB"/>
    <w:rsid w:val="00240C9D"/>
    <w:rsid w:val="002432D6"/>
    <w:rsid w:val="0027503B"/>
    <w:rsid w:val="002803EC"/>
    <w:rsid w:val="00287557"/>
    <w:rsid w:val="002A7113"/>
    <w:rsid w:val="002B37CE"/>
    <w:rsid w:val="002B4C40"/>
    <w:rsid w:val="002B6DF0"/>
    <w:rsid w:val="002E2AD9"/>
    <w:rsid w:val="002E4D3C"/>
    <w:rsid w:val="002E4D3F"/>
    <w:rsid w:val="002E72AE"/>
    <w:rsid w:val="00306A4D"/>
    <w:rsid w:val="00312886"/>
    <w:rsid w:val="003164A7"/>
    <w:rsid w:val="00317EEA"/>
    <w:rsid w:val="003248EA"/>
    <w:rsid w:val="00333146"/>
    <w:rsid w:val="00336F7B"/>
    <w:rsid w:val="00343143"/>
    <w:rsid w:val="00347DEE"/>
    <w:rsid w:val="003508F0"/>
    <w:rsid w:val="00357C0C"/>
    <w:rsid w:val="00376BFD"/>
    <w:rsid w:val="00384876"/>
    <w:rsid w:val="00386461"/>
    <w:rsid w:val="00387C6D"/>
    <w:rsid w:val="00394EBD"/>
    <w:rsid w:val="0039661D"/>
    <w:rsid w:val="003A75CE"/>
    <w:rsid w:val="003B1596"/>
    <w:rsid w:val="003B38A2"/>
    <w:rsid w:val="003C42A8"/>
    <w:rsid w:val="003C4AB3"/>
    <w:rsid w:val="003D4AF5"/>
    <w:rsid w:val="003D769E"/>
    <w:rsid w:val="003E2AB3"/>
    <w:rsid w:val="003E78C5"/>
    <w:rsid w:val="003F3E49"/>
    <w:rsid w:val="00407BC8"/>
    <w:rsid w:val="0043507B"/>
    <w:rsid w:val="0044102B"/>
    <w:rsid w:val="0046675D"/>
    <w:rsid w:val="00486202"/>
    <w:rsid w:val="00486FE4"/>
    <w:rsid w:val="004A6612"/>
    <w:rsid w:val="004A66F6"/>
    <w:rsid w:val="004D0CCE"/>
    <w:rsid w:val="004E68C6"/>
    <w:rsid w:val="004E6FC3"/>
    <w:rsid w:val="00503550"/>
    <w:rsid w:val="00511615"/>
    <w:rsid w:val="00532985"/>
    <w:rsid w:val="0053756F"/>
    <w:rsid w:val="0054672E"/>
    <w:rsid w:val="00546B81"/>
    <w:rsid w:val="00557159"/>
    <w:rsid w:val="0058277D"/>
    <w:rsid w:val="00586607"/>
    <w:rsid w:val="005869FE"/>
    <w:rsid w:val="0058783B"/>
    <w:rsid w:val="0059032B"/>
    <w:rsid w:val="00595338"/>
    <w:rsid w:val="00595AA0"/>
    <w:rsid w:val="005B369C"/>
    <w:rsid w:val="005C67B6"/>
    <w:rsid w:val="005D138A"/>
    <w:rsid w:val="005D4D85"/>
    <w:rsid w:val="005E72F4"/>
    <w:rsid w:val="005F27AB"/>
    <w:rsid w:val="005F5F0D"/>
    <w:rsid w:val="006003EC"/>
    <w:rsid w:val="00602E97"/>
    <w:rsid w:val="00621541"/>
    <w:rsid w:val="00651DBC"/>
    <w:rsid w:val="0066065A"/>
    <w:rsid w:val="00666BA3"/>
    <w:rsid w:val="00674FFD"/>
    <w:rsid w:val="00677230"/>
    <w:rsid w:val="0068003A"/>
    <w:rsid w:val="006877A1"/>
    <w:rsid w:val="00687A00"/>
    <w:rsid w:val="00691C7F"/>
    <w:rsid w:val="00695B87"/>
    <w:rsid w:val="006A5D85"/>
    <w:rsid w:val="006A751E"/>
    <w:rsid w:val="006B2E52"/>
    <w:rsid w:val="006B7B05"/>
    <w:rsid w:val="006C2313"/>
    <w:rsid w:val="006C3A33"/>
    <w:rsid w:val="006C51A8"/>
    <w:rsid w:val="006D54E5"/>
    <w:rsid w:val="006E6C92"/>
    <w:rsid w:val="00703D9D"/>
    <w:rsid w:val="0071530C"/>
    <w:rsid w:val="00722EF0"/>
    <w:rsid w:val="00745473"/>
    <w:rsid w:val="00753FA6"/>
    <w:rsid w:val="007559B0"/>
    <w:rsid w:val="0076471F"/>
    <w:rsid w:val="00773CFF"/>
    <w:rsid w:val="007748CA"/>
    <w:rsid w:val="00786322"/>
    <w:rsid w:val="00795F9A"/>
    <w:rsid w:val="007A09A0"/>
    <w:rsid w:val="007C4304"/>
    <w:rsid w:val="007C5C71"/>
    <w:rsid w:val="007D45C3"/>
    <w:rsid w:val="007E1322"/>
    <w:rsid w:val="007F4713"/>
    <w:rsid w:val="00810E6C"/>
    <w:rsid w:val="00812AC0"/>
    <w:rsid w:val="008341B7"/>
    <w:rsid w:val="00847811"/>
    <w:rsid w:val="0085047F"/>
    <w:rsid w:val="00853CE2"/>
    <w:rsid w:val="0085719A"/>
    <w:rsid w:val="00870E7A"/>
    <w:rsid w:val="00875331"/>
    <w:rsid w:val="008945E8"/>
    <w:rsid w:val="008B52AB"/>
    <w:rsid w:val="008B5948"/>
    <w:rsid w:val="008C1DD8"/>
    <w:rsid w:val="008D6E70"/>
    <w:rsid w:val="008E4FE2"/>
    <w:rsid w:val="008F4720"/>
    <w:rsid w:val="008F7024"/>
    <w:rsid w:val="00917865"/>
    <w:rsid w:val="0094172D"/>
    <w:rsid w:val="009469FB"/>
    <w:rsid w:val="00954C51"/>
    <w:rsid w:val="00956773"/>
    <w:rsid w:val="00995A99"/>
    <w:rsid w:val="009A2A1F"/>
    <w:rsid w:val="009A51FE"/>
    <w:rsid w:val="009B0A09"/>
    <w:rsid w:val="009C15BC"/>
    <w:rsid w:val="009C7A5C"/>
    <w:rsid w:val="009D5812"/>
    <w:rsid w:val="009E0B59"/>
    <w:rsid w:val="00A10C6D"/>
    <w:rsid w:val="00A1778B"/>
    <w:rsid w:val="00A2530C"/>
    <w:rsid w:val="00A37CDA"/>
    <w:rsid w:val="00A42F8A"/>
    <w:rsid w:val="00A440AA"/>
    <w:rsid w:val="00A452A5"/>
    <w:rsid w:val="00A57A99"/>
    <w:rsid w:val="00A60AEF"/>
    <w:rsid w:val="00A61E63"/>
    <w:rsid w:val="00A625D7"/>
    <w:rsid w:val="00A70DB7"/>
    <w:rsid w:val="00A73241"/>
    <w:rsid w:val="00A75A59"/>
    <w:rsid w:val="00A818EF"/>
    <w:rsid w:val="00AC01BD"/>
    <w:rsid w:val="00B00C30"/>
    <w:rsid w:val="00B0551D"/>
    <w:rsid w:val="00B20C91"/>
    <w:rsid w:val="00B32DD6"/>
    <w:rsid w:val="00B36D5A"/>
    <w:rsid w:val="00B5324D"/>
    <w:rsid w:val="00B579A4"/>
    <w:rsid w:val="00B63F12"/>
    <w:rsid w:val="00B665C5"/>
    <w:rsid w:val="00B73C06"/>
    <w:rsid w:val="00B7503E"/>
    <w:rsid w:val="00B77209"/>
    <w:rsid w:val="00B8236B"/>
    <w:rsid w:val="00B831D4"/>
    <w:rsid w:val="00B91078"/>
    <w:rsid w:val="00B9405D"/>
    <w:rsid w:val="00BB0B04"/>
    <w:rsid w:val="00BB222E"/>
    <w:rsid w:val="00BB295B"/>
    <w:rsid w:val="00BB5BDC"/>
    <w:rsid w:val="00BD3341"/>
    <w:rsid w:val="00BE0C62"/>
    <w:rsid w:val="00BE3A8C"/>
    <w:rsid w:val="00BE6820"/>
    <w:rsid w:val="00BF7EB9"/>
    <w:rsid w:val="00C301A0"/>
    <w:rsid w:val="00C3296C"/>
    <w:rsid w:val="00C336DA"/>
    <w:rsid w:val="00C366D9"/>
    <w:rsid w:val="00C37433"/>
    <w:rsid w:val="00C429E0"/>
    <w:rsid w:val="00C464BB"/>
    <w:rsid w:val="00C75A6B"/>
    <w:rsid w:val="00C90B69"/>
    <w:rsid w:val="00C97244"/>
    <w:rsid w:val="00CA7EDA"/>
    <w:rsid w:val="00CB17E4"/>
    <w:rsid w:val="00CB3F66"/>
    <w:rsid w:val="00CC0AF2"/>
    <w:rsid w:val="00CC6A89"/>
    <w:rsid w:val="00CD0BD2"/>
    <w:rsid w:val="00CD2049"/>
    <w:rsid w:val="00CD47E5"/>
    <w:rsid w:val="00CD5B7D"/>
    <w:rsid w:val="00CE3EBD"/>
    <w:rsid w:val="00CF025E"/>
    <w:rsid w:val="00CF6AB8"/>
    <w:rsid w:val="00CF7DFD"/>
    <w:rsid w:val="00D00FD7"/>
    <w:rsid w:val="00D026E7"/>
    <w:rsid w:val="00D03276"/>
    <w:rsid w:val="00D10CF1"/>
    <w:rsid w:val="00D13324"/>
    <w:rsid w:val="00D24803"/>
    <w:rsid w:val="00D310AD"/>
    <w:rsid w:val="00D40506"/>
    <w:rsid w:val="00D4414F"/>
    <w:rsid w:val="00D4623A"/>
    <w:rsid w:val="00D54F56"/>
    <w:rsid w:val="00D55849"/>
    <w:rsid w:val="00D674A0"/>
    <w:rsid w:val="00D7303F"/>
    <w:rsid w:val="00D74C93"/>
    <w:rsid w:val="00D75FFB"/>
    <w:rsid w:val="00D858A3"/>
    <w:rsid w:val="00D86B20"/>
    <w:rsid w:val="00DB1BB1"/>
    <w:rsid w:val="00DC16AE"/>
    <w:rsid w:val="00DC6896"/>
    <w:rsid w:val="00DD7D03"/>
    <w:rsid w:val="00DE05A6"/>
    <w:rsid w:val="00DF553F"/>
    <w:rsid w:val="00DF7BCC"/>
    <w:rsid w:val="00E03702"/>
    <w:rsid w:val="00E16E64"/>
    <w:rsid w:val="00E40026"/>
    <w:rsid w:val="00E5448E"/>
    <w:rsid w:val="00E56027"/>
    <w:rsid w:val="00E56615"/>
    <w:rsid w:val="00E601A5"/>
    <w:rsid w:val="00E82E87"/>
    <w:rsid w:val="00E9077C"/>
    <w:rsid w:val="00E93119"/>
    <w:rsid w:val="00E966D8"/>
    <w:rsid w:val="00E96D7D"/>
    <w:rsid w:val="00EB0904"/>
    <w:rsid w:val="00EB1628"/>
    <w:rsid w:val="00EB7E88"/>
    <w:rsid w:val="00ED7D4E"/>
    <w:rsid w:val="00EE390E"/>
    <w:rsid w:val="00F00F3A"/>
    <w:rsid w:val="00F0549A"/>
    <w:rsid w:val="00F1490B"/>
    <w:rsid w:val="00F279CC"/>
    <w:rsid w:val="00F473B5"/>
    <w:rsid w:val="00F61489"/>
    <w:rsid w:val="00F63370"/>
    <w:rsid w:val="00F6537C"/>
    <w:rsid w:val="00F65EC1"/>
    <w:rsid w:val="00F817D1"/>
    <w:rsid w:val="00F81D1D"/>
    <w:rsid w:val="00F8220D"/>
    <w:rsid w:val="00F8308B"/>
    <w:rsid w:val="00FA27A0"/>
    <w:rsid w:val="00FB1BD0"/>
    <w:rsid w:val="00FB3F92"/>
    <w:rsid w:val="00FC4CB1"/>
    <w:rsid w:val="00FE1BD1"/>
    <w:rsid w:val="00FF1F1A"/>
    <w:rsid w:val="00FF6E61"/>
    <w:rsid w:val="08A10EA2"/>
    <w:rsid w:val="14A30D26"/>
    <w:rsid w:val="46670363"/>
    <w:rsid w:val="4E1C58F5"/>
    <w:rsid w:val="5A4237C2"/>
    <w:rsid w:val="6A35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标题 1 字符"/>
    <w:basedOn w:val="6"/>
    <w:link w:val="2"/>
    <w:qFormat/>
    <w:uiPriority w:val="9"/>
    <w:rPr>
      <w:b/>
      <w:bCs/>
      <w:kern w:val="44"/>
      <w:sz w:val="44"/>
      <w:szCs w:val="44"/>
    </w:rPr>
  </w:style>
  <w:style w:type="paragraph" w:customStyle="1" w:styleId="11">
    <w:name w:val="教育部3"/>
    <w:basedOn w:val="1"/>
    <w:qFormat/>
    <w:uiPriority w:val="0"/>
    <w:pPr>
      <w:widowControl/>
      <w:spacing w:line="440" w:lineRule="exact"/>
      <w:jc w:val="center"/>
    </w:pPr>
    <w:rPr>
      <w:rFonts w:ascii="方正小标宋_GBK" w:hAnsi="Times New Roman" w:eastAsia="方正小标宋_GBK" w:cs="Times New Roman"/>
      <w:bCs/>
      <w:kern w:val="0"/>
      <w:sz w:val="32"/>
      <w:szCs w:val="21"/>
    </w:rPr>
  </w:style>
  <w:style w:type="character" w:customStyle="1" w:styleId="12">
    <w:name w:val="apple-converted-space"/>
    <w:basedOn w:val="6"/>
    <w:qFormat/>
    <w:uiPriority w:val="0"/>
  </w:style>
  <w:style w:type="paragraph" w:customStyle="1" w:styleId="13">
    <w:name w:val="1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基本段落]"/>
    <w:basedOn w:val="1"/>
    <w:qFormat/>
    <w:uiPriority w:val="0"/>
    <w:pPr>
      <w:autoSpaceDE w:val="0"/>
      <w:autoSpaceDN w:val="0"/>
      <w:adjustRightInd w:val="0"/>
      <w:spacing w:line="288" w:lineRule="auto"/>
      <w:textAlignment w:val="center"/>
    </w:pPr>
    <w:rPr>
      <w:rFonts w:ascii="宋体" w:hAnsi="Calibri" w:eastAsia="宋体" w:cs="宋体"/>
      <w:color w:val="000000"/>
      <w:kern w:val="0"/>
      <w:sz w:val="24"/>
      <w:szCs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C0AF1-BFD8-486D-860B-3137AE8A3E8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2072</Words>
  <Characters>2220</Characters>
  <Lines>19</Lines>
  <Paragraphs>5</Paragraphs>
  <TotalTime>14</TotalTime>
  <ScaleCrop>false</ScaleCrop>
  <LinksUpToDate>false</LinksUpToDate>
  <CharactersWithSpaces>2220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2018-03-08T00:56:00Z</dcterms:created>
  <dc:creator>asus</dc:creator>
  <cp:lastModifiedBy>刘立志</cp:lastModifiedBy>
  <dcterms:modified xsi:type="dcterms:W3CDTF">2025-08-27T10:00:29Z</dcterms:modified>
  <cp:revision>1393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eyJoZGlkIjoiODViY2JkMjU3NGYzZTEwMzZmMGFkZWViYmNkYWU3NDIiLCJ1c2VySWQiOiI2MTIwMjA5NDUifQ==</vt:lpwstr>
  </property>
  <property fmtid="{D5CDD505-2E9C-101B-9397-08002B2CF9AE}" pid="3" name="KSOProductBuildVer">
    <vt:lpwstr>2052-12.1.0.22529</vt:lpwstr>
  </property>
  <property fmtid="{D5CDD505-2E9C-101B-9397-08002B2CF9AE}" pid="4" name="ICV">
    <vt:lpwstr>BF281BE8EED8461BA4F121779D7BCC32_12</vt:lpwstr>
  </property>
</Properties>
</file>