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855385">
      <w:pPr>
        <w:jc w:val="center"/>
        <w:rPr>
          <w:rFonts w:ascii="宋体" w:hAnsi="宋体" w:eastAsia="宋体"/>
          <w:b/>
          <w:bCs/>
          <w:sz w:val="48"/>
          <w:szCs w:val="52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-755650</wp:posOffset>
                </wp:positionV>
                <wp:extent cx="1240155" cy="516255"/>
                <wp:effectExtent l="0" t="0" r="17145" b="1714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155" cy="516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noFill/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E2F5D57">
                            <w:pPr>
                              <w:rPr>
                                <w:rFonts w:hint="default" w:eastAsia="宋体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附件2：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7.25pt;margin-top:-59.5pt;height:40.65pt;width:97.65pt;z-index:251659264;mso-width-relative:page;mso-height-relative:page;" fillcolor="#FFFFFF" filled="t" stroked="f" coordsize="21600,21600" o:gfxdata="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J4iX02wAAAAwBAAAPAAAAAAAAAAEAIAAAACIAAABk&#10;cnMvZG93bnJldi54bWxQSwECFAAUAAAACACHTuJA/Ze23zwCAACVBAAADgAAAAAAAAABACAAAAAq&#10;AQAAZHJzL2Uyb0RvYy54bWxQSwUGAAAAAAYABgBZAQAA2AUAAAAA&#10;">
                <v:fill type="gradient" on="t" color2="#FFFFFF" angle="90" focus="100%" focussize="0,0">
                  <o:fill type="gradientUnscaled" v:ext="backwardCompatible"/>
                </v:fill>
                <v:stroke on="f" weight="1.25pt" joinstyle="miter"/>
                <v:imagedata o:title=""/>
                <o:lock v:ext="edit" aspectratio="f"/>
                <v:textbox>
                  <w:txbxContent>
                    <w:p w14:paraId="4E2F5D57">
                      <w:pPr>
                        <w:rPr>
                          <w:rFonts w:hint="default" w:eastAsia="宋体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附件2：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/>
          <w:b/>
          <w:bCs/>
          <w:sz w:val="48"/>
          <w:szCs w:val="52"/>
        </w:rPr>
        <w:t>北京市朝阳区卫生健康委员会</w:t>
      </w:r>
    </w:p>
    <w:p w14:paraId="3D593988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79051958">
      <w:pPr>
        <w:jc w:val="center"/>
        <w:rPr>
          <w:rFonts w:ascii="宋体" w:hAnsi="宋体" w:eastAsia="宋体"/>
          <w:b/>
          <w:bCs/>
          <w:sz w:val="32"/>
          <w:szCs w:val="36"/>
        </w:rPr>
      </w:pPr>
      <w:r>
        <w:rPr>
          <w:rFonts w:hint="eastAsia" w:ascii="宋体" w:hAnsi="宋体" w:eastAsia="宋体"/>
          <w:b/>
          <w:bCs/>
          <w:sz w:val="32"/>
          <w:szCs w:val="36"/>
        </w:rPr>
        <w:t>医疗机构抗菌药物备案上报</w:t>
      </w:r>
    </w:p>
    <w:p w14:paraId="0A2023D1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5F87587E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3A252477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6DBEA6F4">
      <w:pPr>
        <w:jc w:val="center"/>
        <w:rPr>
          <w:rFonts w:ascii="宋体" w:hAnsi="宋体" w:eastAsia="宋体"/>
          <w:b/>
          <w:bCs/>
          <w:sz w:val="32"/>
          <w:szCs w:val="36"/>
        </w:rPr>
      </w:pPr>
      <w:r>
        <w:rPr>
          <w:rFonts w:hint="eastAsia" w:ascii="宋体" w:hAnsi="宋体" w:eastAsia="宋体"/>
          <w:b/>
          <w:bCs/>
          <w:sz w:val="32"/>
          <w:szCs w:val="36"/>
        </w:rPr>
        <w:t>系统操作指南</w:t>
      </w:r>
    </w:p>
    <w:p w14:paraId="02C2F032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0DD8E109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35908A72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5CBCC616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07CEB717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60A1EE27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00BA3DCA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0F5FE61B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7E3A8E01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0131CCEB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6977BFF8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6668C83C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72A1164C">
      <w:pPr>
        <w:jc w:val="center"/>
        <w:rPr>
          <w:rFonts w:ascii="宋体" w:hAnsi="宋体" w:eastAsia="宋体"/>
          <w:b/>
          <w:bCs/>
          <w:sz w:val="32"/>
          <w:szCs w:val="36"/>
        </w:rPr>
      </w:pPr>
      <w:r>
        <w:rPr>
          <w:rFonts w:hint="eastAsia" w:ascii="宋体" w:hAnsi="宋体" w:eastAsia="宋体"/>
          <w:b/>
          <w:bCs/>
          <w:sz w:val="32"/>
          <w:szCs w:val="36"/>
        </w:rPr>
        <w:t>编：沈阳市葡萄聚联科技有限公司</w:t>
      </w:r>
    </w:p>
    <w:p w14:paraId="3683EE51">
      <w:pPr>
        <w:jc w:val="center"/>
        <w:rPr>
          <w:rFonts w:hint="default" w:ascii="宋体" w:hAnsi="宋体" w:eastAsia="宋体"/>
          <w:b/>
          <w:bCs/>
          <w:sz w:val="32"/>
          <w:szCs w:val="36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6"/>
        </w:rPr>
        <w:t>日期：</w:t>
      </w:r>
      <w:r>
        <w:rPr>
          <w:rFonts w:ascii="宋体" w:hAnsi="宋体" w:eastAsia="宋体"/>
          <w:b/>
          <w:bCs/>
          <w:sz w:val="32"/>
          <w:szCs w:val="36"/>
        </w:rPr>
        <w:t>202</w:t>
      </w:r>
      <w:r>
        <w:rPr>
          <w:rFonts w:hint="eastAsia" w:ascii="宋体" w:hAnsi="宋体" w:eastAsia="宋体"/>
          <w:b/>
          <w:bCs/>
          <w:sz w:val="32"/>
          <w:szCs w:val="36"/>
          <w:lang w:val="en-US" w:eastAsia="zh-CN"/>
        </w:rPr>
        <w:t>5</w:t>
      </w:r>
      <w:r>
        <w:rPr>
          <w:rFonts w:ascii="宋体" w:hAnsi="宋体" w:eastAsia="宋体"/>
          <w:b/>
          <w:bCs/>
          <w:sz w:val="32"/>
          <w:szCs w:val="36"/>
        </w:rPr>
        <w:t>-</w:t>
      </w:r>
      <w:r>
        <w:rPr>
          <w:rFonts w:hint="eastAsia" w:ascii="宋体" w:hAnsi="宋体" w:eastAsia="宋体"/>
          <w:b/>
          <w:bCs/>
          <w:sz w:val="32"/>
          <w:szCs w:val="36"/>
          <w:lang w:val="en-US" w:eastAsia="zh-CN"/>
        </w:rPr>
        <w:t>11</w:t>
      </w:r>
      <w:r>
        <w:rPr>
          <w:rFonts w:ascii="宋体" w:hAnsi="宋体" w:eastAsia="宋体"/>
          <w:b/>
          <w:bCs/>
          <w:sz w:val="32"/>
          <w:szCs w:val="36"/>
        </w:rPr>
        <w:t>-</w:t>
      </w:r>
      <w:r>
        <w:rPr>
          <w:rFonts w:hint="eastAsia" w:ascii="宋体" w:hAnsi="宋体" w:eastAsia="宋体"/>
          <w:b/>
          <w:bCs/>
          <w:sz w:val="32"/>
          <w:szCs w:val="36"/>
          <w:lang w:val="en-US" w:eastAsia="zh-CN"/>
        </w:rPr>
        <w:t>3</w:t>
      </w:r>
    </w:p>
    <w:p w14:paraId="5E530960">
      <w:pPr>
        <w:jc w:val="center"/>
        <w:rPr>
          <w:rFonts w:ascii="宋体" w:hAnsi="宋体" w:eastAsia="宋体"/>
          <w:b/>
          <w:bCs/>
          <w:sz w:val="32"/>
          <w:szCs w:val="36"/>
        </w:rPr>
      </w:pPr>
    </w:p>
    <w:p w14:paraId="2C88C3C2">
      <w:pPr>
        <w:pStyle w:val="7"/>
        <w:jc w:val="both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一：进入上报环境</w:t>
      </w:r>
    </w:p>
    <w:p w14:paraId="3DC402A3">
      <w:pPr>
        <w:pStyle w:val="5"/>
        <w:jc w:val="left"/>
      </w:pPr>
      <w:r>
        <w:t>1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如何拥有上报系统</w:t>
      </w:r>
      <w:r>
        <w:rPr>
          <w:rFonts w:hint="eastAsia"/>
        </w:rPr>
        <w:t>访问权限</w:t>
      </w:r>
    </w:p>
    <w:p w14:paraId="784979DA">
      <w:pPr>
        <w:pStyle w:val="16"/>
        <w:numPr>
          <w:ilvl w:val="0"/>
          <w:numId w:val="1"/>
        </w:numPr>
        <w:ind w:firstLineChars="0"/>
      </w:pPr>
      <w:r>
        <w:rPr>
          <w:rFonts w:hint="eastAsia"/>
        </w:rPr>
        <w:t>普通上报单位用户通过</w:t>
      </w:r>
      <w:r>
        <w:rPr>
          <w:rFonts w:hint="eastAsia"/>
          <w:b/>
          <w:bCs/>
          <w:color w:val="FF0000"/>
          <w:lang w:val="en-US" w:eastAsia="zh-CN"/>
        </w:rPr>
        <w:t>钉钉</w:t>
      </w:r>
      <w:r>
        <w:rPr>
          <w:rFonts w:hint="eastAsia"/>
        </w:rPr>
        <w:t>扫描二维码加入</w:t>
      </w:r>
      <w:r>
        <w:rPr>
          <w:rFonts w:hint="eastAsia"/>
          <w:lang w:val="en-US" w:eastAsia="zh-CN"/>
        </w:rPr>
        <w:t>医疗机构抗菌药物备案上报群</w:t>
      </w:r>
    </w:p>
    <w:p w14:paraId="4A087A1C">
      <w:pPr>
        <w:pStyle w:val="16"/>
        <w:ind w:left="360" w:firstLine="0" w:firstLineChars="0"/>
        <w:jc w:val="center"/>
      </w:pPr>
      <w:r>
        <w:rPr>
          <w:rFonts w:hint="eastAsia"/>
        </w:rPr>
        <w:t>钉钉二维码：</w:t>
      </w:r>
    </w:p>
    <w:p w14:paraId="039364CD">
      <w:pPr>
        <w:pStyle w:val="6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248025" cy="2952750"/>
            <wp:effectExtent l="0" t="0" r="13335" b="381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6996E">
      <w:pPr>
        <w:pStyle w:val="16"/>
        <w:numPr>
          <w:ilvl w:val="0"/>
          <w:numId w:val="1"/>
        </w:numPr>
        <w:ind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进入群聊后如果用户已经在</w:t>
      </w:r>
      <w:r>
        <w:rPr>
          <w:rFonts w:hint="eastAsia"/>
          <w:b/>
          <w:bCs/>
          <w:lang w:val="en-US" w:eastAsia="zh-CN"/>
        </w:rPr>
        <w:t>北京市朝阳区卫生健康委员会</w:t>
      </w:r>
      <w:r>
        <w:rPr>
          <w:rFonts w:hint="eastAsia"/>
          <w:lang w:val="en-US" w:eastAsia="zh-CN"/>
        </w:rPr>
        <w:t>组织架构中，则视为已经拥有上报权限可以直接通过下文方式直接进行上报</w:t>
      </w:r>
    </w:p>
    <w:p w14:paraId="33B9FA32">
      <w:pPr>
        <w:pStyle w:val="16"/>
        <w:numPr>
          <w:ilvl w:val="0"/>
          <w:numId w:val="1"/>
        </w:numPr>
        <w:ind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进入群聊后如果用户不在</w:t>
      </w:r>
      <w:r>
        <w:rPr>
          <w:rFonts w:hint="eastAsia"/>
          <w:b/>
          <w:bCs/>
          <w:lang w:val="en-US" w:eastAsia="zh-CN"/>
        </w:rPr>
        <w:t>北京市朝阳区卫生健康委员会</w:t>
      </w:r>
      <w:r>
        <w:rPr>
          <w:rFonts w:hint="eastAsia"/>
          <w:lang w:val="en-US" w:eastAsia="zh-CN"/>
        </w:rPr>
        <w:t>组织架构中则需要在群中向管理员申请并提供相应信息，由管理员审核后</w:t>
      </w:r>
      <w:bookmarkStart w:id="0" w:name="_GoBack"/>
      <w:bookmarkEnd w:id="0"/>
      <w:r>
        <w:rPr>
          <w:rFonts w:hint="eastAsia"/>
          <w:lang w:val="en-US" w:eastAsia="zh-CN"/>
        </w:rPr>
        <w:t>定期邀请进入组织架构后方可进行上报</w:t>
      </w:r>
    </w:p>
    <w:p w14:paraId="6F29D3B0">
      <w:pPr>
        <w:pStyle w:val="5"/>
        <w:jc w:val="left"/>
        <w:rPr>
          <w:rFonts w:hint="default" w:eastAsiaTheme="minorEastAsia"/>
          <w:lang w:val="en-US" w:eastAsia="zh-CN"/>
        </w:rPr>
      </w:pPr>
      <w:r>
        <w:t>2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如何找到上报入口</w:t>
      </w:r>
    </w:p>
    <w:p w14:paraId="4589B6AB">
      <w:pPr>
        <w:pStyle w:val="16"/>
        <w:numPr>
          <w:ilvl w:val="0"/>
          <w:numId w:val="2"/>
        </w:numPr>
        <w:ind w:firstLineChars="0"/>
      </w:pPr>
      <w:r>
        <w:rPr>
          <w:rFonts w:hint="eastAsia"/>
        </w:rPr>
        <w:t>用户可在群内置顶的公告中点链接跳转到上报页面，或前往工作台访问系统首页。</w:t>
      </w:r>
    </w:p>
    <w:p w14:paraId="2EBD103D">
      <w:pPr>
        <w:pStyle w:val="16"/>
        <w:ind w:left="360" w:firstLine="0" w:firstLineChars="0"/>
        <w:jc w:val="center"/>
      </w:pPr>
      <w:r>
        <w:rPr>
          <w:rFonts w:hint="eastAsia"/>
        </w:rPr>
        <w:t>群内快速跳转</w:t>
      </w:r>
      <w:r>
        <w:rPr>
          <w:rFonts w:hint="eastAsia"/>
          <w:lang w:val="en-US" w:eastAsia="zh-CN"/>
        </w:rPr>
        <w:t>上报</w:t>
      </w:r>
      <w:r>
        <w:rPr>
          <w:rFonts w:hint="eastAsia"/>
        </w:rPr>
        <w:t>链接（如图）：</w:t>
      </w:r>
    </w:p>
    <w:p w14:paraId="16981AA5">
      <w:pPr>
        <w:pStyle w:val="16"/>
        <w:ind w:left="360" w:firstLine="0" w:firstLineChars="0"/>
        <w:jc w:val="center"/>
      </w:pPr>
      <w:r>
        <w:drawing>
          <wp:inline distT="0" distB="0" distL="114300" distR="114300">
            <wp:extent cx="5267325" cy="3206750"/>
            <wp:effectExtent l="0" t="0" r="5715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677E2">
      <w:pPr>
        <w:pStyle w:val="16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工作台访问系统首页（如图）：</w:t>
      </w:r>
    </w:p>
    <w:p w14:paraId="4CD21C96">
      <w:pPr>
        <w:pStyle w:val="16"/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首先切换到</w:t>
      </w:r>
      <w:r>
        <w:rPr>
          <w:rFonts w:hint="eastAsia"/>
          <w:b/>
          <w:bCs/>
          <w:lang w:val="en-US" w:eastAsia="zh-CN"/>
        </w:rPr>
        <w:t>北京市朝阳区卫生健康委员会</w:t>
      </w:r>
      <w:r>
        <w:rPr>
          <w:rFonts w:hint="eastAsia"/>
          <w:lang w:val="en-US" w:eastAsia="zh-CN"/>
        </w:rPr>
        <w:t>组织架构</w:t>
      </w:r>
    </w:p>
    <w:p w14:paraId="73C626AB">
      <w:pPr>
        <w:pStyle w:val="16"/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070475" cy="2720340"/>
            <wp:effectExtent l="0" t="0" r="4445" b="762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F93C3">
      <w:pPr>
        <w:pStyle w:val="16"/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再点击工作台——区域卫生应用——抗菌药物上报</w:t>
      </w:r>
    </w:p>
    <w:p w14:paraId="292E8464">
      <w:pPr>
        <w:pStyle w:val="16"/>
        <w:numPr>
          <w:ilvl w:val="0"/>
          <w:numId w:val="0"/>
        </w:numPr>
        <w:ind w:leftChars="0"/>
        <w:jc w:val="center"/>
        <w:rPr>
          <w:rFonts w:hint="eastAsia"/>
        </w:rPr>
      </w:pPr>
      <w:r>
        <w:drawing>
          <wp:inline distT="0" distB="0" distL="114300" distR="114300">
            <wp:extent cx="5068570" cy="2719705"/>
            <wp:effectExtent l="0" t="0" r="6350" b="825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CEC8D">
      <w:pPr>
        <w:pStyle w:val="16"/>
        <w:ind w:left="360" w:firstLine="0" w:firstLineChars="0"/>
        <w:jc w:val="left"/>
      </w:pPr>
    </w:p>
    <w:p w14:paraId="4D2D5837">
      <w:pPr>
        <w:pStyle w:val="7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二：系统功能介绍</w:t>
      </w:r>
    </w:p>
    <w:p w14:paraId="462DA8F5">
      <w:pPr>
        <w:pStyle w:val="5"/>
        <w:jc w:val="left"/>
      </w:pPr>
      <w:r>
        <w:t>1</w:t>
      </w:r>
      <w:r>
        <w:rPr>
          <w:rFonts w:hint="eastAsia"/>
        </w:rPr>
        <w:t>：上报流程</w:t>
      </w:r>
    </w:p>
    <w:p w14:paraId="3B638EA2">
      <w:pPr>
        <w:pStyle w:val="16"/>
        <w:numPr>
          <w:ilvl w:val="0"/>
          <w:numId w:val="3"/>
        </w:numPr>
        <w:ind w:left="360" w:firstLineChars="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抗菌药物上报在此页面执行，发起提交后由卫健委医政医管科进行审核。</w:t>
      </w:r>
    </w:p>
    <w:p w14:paraId="2EEA7160">
      <w:pPr>
        <w:pStyle w:val="16"/>
        <w:numPr>
          <w:ilvl w:val="0"/>
          <w:numId w:val="0"/>
        </w:numPr>
        <w:ind w:leftChars="0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4822825" cy="2588260"/>
            <wp:effectExtent l="0" t="0" r="8255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282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A5ED6">
      <w:pPr>
        <w:pStyle w:val="16"/>
        <w:numPr>
          <w:ilvl w:val="0"/>
          <w:numId w:val="3"/>
        </w:numPr>
        <w:ind w:firstLineChars="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如有不妥之处会被退回，程序会进行通知，并带有退回原因。</w:t>
      </w:r>
    </w:p>
    <w:p w14:paraId="6B3A7CF6">
      <w:pPr>
        <w:pStyle w:val="16"/>
        <w:ind w:left="360" w:firstLine="0" w:firstLineChars="0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3522345" cy="2362200"/>
            <wp:effectExtent l="0" t="0" r="1333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234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084D3">
      <w:pPr>
        <w:pStyle w:val="16"/>
        <w:numPr>
          <w:ilvl w:val="0"/>
          <w:numId w:val="3"/>
        </w:numPr>
        <w:ind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可以修改调整信息，再次重新提交。</w:t>
      </w:r>
    </w:p>
    <w:p w14:paraId="5C7D51A5">
      <w:pPr>
        <w:pStyle w:val="16"/>
        <w:ind w:left="360" w:firstLine="0" w:firstLineChars="0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4031615" cy="2640965"/>
            <wp:effectExtent l="0" t="0" r="6985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414C2">
      <w:pPr>
        <w:pStyle w:val="5"/>
        <w:jc w:val="left"/>
      </w:pPr>
      <w:r>
        <w:rPr>
          <w:rFonts w:hint="eastAsia"/>
        </w:rPr>
        <w:t>2：记录查询</w:t>
      </w:r>
    </w:p>
    <w:p w14:paraId="4B319545">
      <w:pPr>
        <w:pStyle w:val="16"/>
        <w:numPr>
          <w:ilvl w:val="0"/>
          <w:numId w:val="4"/>
        </w:numPr>
        <w:ind w:firstLineChars="0"/>
      </w:pPr>
      <w:r>
        <w:rPr>
          <w:rFonts w:hint="eastAsia"/>
        </w:rPr>
        <w:t>用户前往首页访问上报统计页面，可以看到本人自己上报的记录。</w:t>
      </w:r>
    </w:p>
    <w:p w14:paraId="714B3EAD">
      <w:pPr>
        <w:pStyle w:val="16"/>
        <w:ind w:left="720" w:firstLine="0" w:firstLineChars="0"/>
      </w:pPr>
      <w:r>
        <w:rPr>
          <w:rFonts w:hint="eastAsia"/>
          <w:highlight w:val="yellow"/>
        </w:rPr>
        <w:t>注意：非管理员仅可见自己的记录。</w:t>
      </w:r>
    </w:p>
    <w:p w14:paraId="5ADEBC86">
      <w:pPr>
        <w:pStyle w:val="16"/>
        <w:ind w:left="720" w:firstLine="0" w:firstLineChars="0"/>
      </w:pPr>
      <w:r>
        <w:drawing>
          <wp:inline distT="0" distB="0" distL="114300" distR="114300">
            <wp:extent cx="4337685" cy="2327910"/>
            <wp:effectExtent l="0" t="0" r="5715" b="38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BA11D">
      <w:pPr>
        <w:pStyle w:val="7"/>
        <w:jc w:val="left"/>
      </w:pPr>
      <w:r>
        <w:rPr>
          <w:rFonts w:hint="eastAsia"/>
        </w:rPr>
        <w:t>三：管理员</w:t>
      </w:r>
    </w:p>
    <w:p w14:paraId="5C8A4AF8">
      <w:pPr>
        <w:pStyle w:val="5"/>
        <w:numPr>
          <w:ilvl w:val="0"/>
          <w:numId w:val="5"/>
        </w:numPr>
        <w:jc w:val="left"/>
      </w:pPr>
      <w:r>
        <w:rPr>
          <w:rFonts w:hint="eastAsia"/>
        </w:rPr>
        <w:t>数据导出</w:t>
      </w:r>
    </w:p>
    <w:p w14:paraId="2E63057C">
      <w:pPr>
        <w:pStyle w:val="16"/>
        <w:ind w:left="468" w:firstLine="0" w:firstLineChars="0"/>
      </w:pPr>
      <w:r>
        <w:rPr>
          <w:rFonts w:hint="eastAsia"/>
        </w:rPr>
        <w:t>管理员查看全部单位提交的上报数据，支持批量导出、导入历史数据、批量删除等操作。</w:t>
      </w:r>
    </w:p>
    <w:p w14:paraId="768C2D90">
      <w:pPr>
        <w:pStyle w:val="16"/>
        <w:ind w:left="468" w:firstLine="0" w:firstLineChars="0"/>
        <w:jc w:val="center"/>
      </w:pPr>
      <w:r>
        <w:drawing>
          <wp:inline distT="0" distB="0" distL="0" distR="0">
            <wp:extent cx="3596640" cy="1829435"/>
            <wp:effectExtent l="0" t="0" r="3810" b="0"/>
            <wp:docPr id="14368654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86543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1522" cy="183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353EC">
      <w:pPr>
        <w:pStyle w:val="5"/>
        <w:numPr>
          <w:ilvl w:val="0"/>
          <w:numId w:val="5"/>
        </w:numPr>
        <w:jc w:val="left"/>
        <w:rPr>
          <w:rFonts w:hint="eastAsia"/>
        </w:rPr>
      </w:pPr>
      <w:r>
        <w:rPr>
          <w:rFonts w:hint="eastAsia"/>
        </w:rPr>
        <w:t>数据管理</w:t>
      </w:r>
    </w:p>
    <w:p w14:paraId="5E4CEDD9">
      <w:pPr>
        <w:pStyle w:val="16"/>
        <w:ind w:left="468" w:firstLine="0" w:firstLineChars="0"/>
        <w:jc w:val="left"/>
      </w:pPr>
      <w:r>
        <w:rPr>
          <w:rFonts w:hint="eastAsia"/>
        </w:rPr>
        <w:t>管理员可以对目录进行增删改查，点击详情可以编辑。</w:t>
      </w:r>
    </w:p>
    <w:p w14:paraId="07D32C7C">
      <w:pPr>
        <w:pStyle w:val="16"/>
        <w:ind w:left="468" w:firstLine="0" w:firstLineChars="0"/>
        <w:jc w:val="center"/>
      </w:pPr>
      <w:r>
        <w:drawing>
          <wp:inline distT="0" distB="0" distL="114300" distR="114300">
            <wp:extent cx="3876040" cy="2079625"/>
            <wp:effectExtent l="0" t="0" r="10160" b="825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891280" cy="1948180"/>
            <wp:effectExtent l="0" t="0" r="10160" b="2540"/>
            <wp:docPr id="13881131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11315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128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60E6E">
      <w:pPr>
        <w:pStyle w:val="5"/>
        <w:numPr>
          <w:ilvl w:val="0"/>
          <w:numId w:val="5"/>
        </w:numPr>
        <w:jc w:val="left"/>
        <w:rPr>
          <w:rFonts w:hint="eastAsia"/>
        </w:rPr>
      </w:pPr>
      <w:r>
        <w:rPr>
          <w:rFonts w:hint="eastAsia"/>
        </w:rPr>
        <w:t>目录管理</w:t>
      </w:r>
    </w:p>
    <w:p w14:paraId="1FDD1E8A">
      <w:pPr>
        <w:ind w:firstLine="360"/>
      </w:pPr>
      <w:r>
        <w:rPr>
          <w:rFonts w:hint="eastAsia"/>
        </w:rPr>
        <w:t>目录维护不对普通用户开放，仅限管理员维护抗菌药物目录和药品名称。</w:t>
      </w:r>
    </w:p>
    <w:p w14:paraId="61199811">
      <w:pPr>
        <w:jc w:val="center"/>
      </w:pPr>
      <w:r>
        <w:drawing>
          <wp:inline distT="0" distB="0" distL="0" distR="0">
            <wp:extent cx="2453640" cy="3141345"/>
            <wp:effectExtent l="0" t="0" r="3810" b="1905"/>
            <wp:docPr id="10185192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51921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9632" cy="314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116C7">
      <w:pPr>
        <w:pStyle w:val="16"/>
        <w:ind w:left="468" w:firstLine="0" w:firstLineChars="0"/>
        <w:jc w:val="center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952B1E"/>
    <w:multiLevelType w:val="multilevel"/>
    <w:tmpl w:val="0A952B1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17EB45BF"/>
    <w:multiLevelType w:val="multilevel"/>
    <w:tmpl w:val="17EB45BF"/>
    <w:lvl w:ilvl="0" w:tentative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eastAsiaTheme="minorEastAsia" w:cstheme="minorBidi"/>
      </w:rPr>
    </w:lvl>
    <w:lvl w:ilvl="1" w:tentative="0">
      <w:start w:val="1"/>
      <w:numFmt w:val="lowerLetter"/>
      <w:lvlText w:val="%2)"/>
      <w:lvlJc w:val="left"/>
      <w:pPr>
        <w:ind w:left="1240" w:hanging="440"/>
      </w:pPr>
    </w:lvl>
    <w:lvl w:ilvl="2" w:tentative="0">
      <w:start w:val="1"/>
      <w:numFmt w:val="lowerRoman"/>
      <w:lvlText w:val="%3."/>
      <w:lvlJc w:val="right"/>
      <w:pPr>
        <w:ind w:left="1680" w:hanging="440"/>
      </w:pPr>
    </w:lvl>
    <w:lvl w:ilvl="3" w:tentative="0">
      <w:start w:val="1"/>
      <w:numFmt w:val="decimal"/>
      <w:lvlText w:val="%4."/>
      <w:lvlJc w:val="left"/>
      <w:pPr>
        <w:ind w:left="2120" w:hanging="440"/>
      </w:pPr>
    </w:lvl>
    <w:lvl w:ilvl="4" w:tentative="0">
      <w:start w:val="1"/>
      <w:numFmt w:val="lowerLetter"/>
      <w:lvlText w:val="%5)"/>
      <w:lvlJc w:val="left"/>
      <w:pPr>
        <w:ind w:left="2560" w:hanging="440"/>
      </w:pPr>
    </w:lvl>
    <w:lvl w:ilvl="5" w:tentative="0">
      <w:start w:val="1"/>
      <w:numFmt w:val="lowerRoman"/>
      <w:lvlText w:val="%6."/>
      <w:lvlJc w:val="right"/>
      <w:pPr>
        <w:ind w:left="3000" w:hanging="440"/>
      </w:pPr>
    </w:lvl>
    <w:lvl w:ilvl="6" w:tentative="0">
      <w:start w:val="1"/>
      <w:numFmt w:val="decimal"/>
      <w:lvlText w:val="%7."/>
      <w:lvlJc w:val="left"/>
      <w:pPr>
        <w:ind w:left="3440" w:hanging="440"/>
      </w:pPr>
    </w:lvl>
    <w:lvl w:ilvl="7" w:tentative="0">
      <w:start w:val="1"/>
      <w:numFmt w:val="lowerLetter"/>
      <w:lvlText w:val="%8)"/>
      <w:lvlJc w:val="left"/>
      <w:pPr>
        <w:ind w:left="3880" w:hanging="440"/>
      </w:pPr>
    </w:lvl>
    <w:lvl w:ilvl="8" w:tentative="0">
      <w:start w:val="1"/>
      <w:numFmt w:val="lowerRoman"/>
      <w:lvlText w:val="%9."/>
      <w:lvlJc w:val="right"/>
      <w:pPr>
        <w:ind w:left="4320" w:hanging="440"/>
      </w:pPr>
    </w:lvl>
  </w:abstractNum>
  <w:abstractNum w:abstractNumId="2">
    <w:nsid w:val="404676C1"/>
    <w:multiLevelType w:val="multilevel"/>
    <w:tmpl w:val="404676C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4992197F"/>
    <w:multiLevelType w:val="multilevel"/>
    <w:tmpl w:val="4992197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4">
    <w:nsid w:val="6B29455A"/>
    <w:multiLevelType w:val="multilevel"/>
    <w:tmpl w:val="6B29455A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40" w:hanging="440"/>
      </w:pPr>
    </w:lvl>
    <w:lvl w:ilvl="2" w:tentative="0">
      <w:start w:val="1"/>
      <w:numFmt w:val="lowerRoman"/>
      <w:lvlText w:val="%3."/>
      <w:lvlJc w:val="right"/>
      <w:pPr>
        <w:ind w:left="1680" w:hanging="440"/>
      </w:pPr>
    </w:lvl>
    <w:lvl w:ilvl="3" w:tentative="0">
      <w:start w:val="1"/>
      <w:numFmt w:val="decimal"/>
      <w:lvlText w:val="%4."/>
      <w:lvlJc w:val="left"/>
      <w:pPr>
        <w:ind w:left="2120" w:hanging="440"/>
      </w:pPr>
    </w:lvl>
    <w:lvl w:ilvl="4" w:tentative="0">
      <w:start w:val="1"/>
      <w:numFmt w:val="lowerLetter"/>
      <w:lvlText w:val="%5)"/>
      <w:lvlJc w:val="left"/>
      <w:pPr>
        <w:ind w:left="2560" w:hanging="440"/>
      </w:pPr>
    </w:lvl>
    <w:lvl w:ilvl="5" w:tentative="0">
      <w:start w:val="1"/>
      <w:numFmt w:val="lowerRoman"/>
      <w:lvlText w:val="%6."/>
      <w:lvlJc w:val="right"/>
      <w:pPr>
        <w:ind w:left="3000" w:hanging="440"/>
      </w:pPr>
    </w:lvl>
    <w:lvl w:ilvl="6" w:tentative="0">
      <w:start w:val="1"/>
      <w:numFmt w:val="decimal"/>
      <w:lvlText w:val="%7."/>
      <w:lvlJc w:val="left"/>
      <w:pPr>
        <w:ind w:left="3440" w:hanging="440"/>
      </w:pPr>
    </w:lvl>
    <w:lvl w:ilvl="7" w:tentative="0">
      <w:start w:val="1"/>
      <w:numFmt w:val="lowerLetter"/>
      <w:lvlText w:val="%8)"/>
      <w:lvlJc w:val="left"/>
      <w:pPr>
        <w:ind w:left="3880" w:hanging="440"/>
      </w:pPr>
    </w:lvl>
    <w:lvl w:ilvl="8" w:tentative="0">
      <w:start w:val="1"/>
      <w:numFmt w:val="lowerRoman"/>
      <w:lvlText w:val="%9."/>
      <w:lvlJc w:val="right"/>
      <w:pPr>
        <w:ind w:left="4320" w:hanging="44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Q4YTkyZDM1ZGYxNmM4MWRhMzA0MzMzYmI4ZjdhZTMifQ=="/>
  </w:docVars>
  <w:rsids>
    <w:rsidRoot w:val="002B0009"/>
    <w:rsid w:val="000E6FC1"/>
    <w:rsid w:val="000F452E"/>
    <w:rsid w:val="00122382"/>
    <w:rsid w:val="00146458"/>
    <w:rsid w:val="001533D3"/>
    <w:rsid w:val="00190E56"/>
    <w:rsid w:val="001955ED"/>
    <w:rsid w:val="001E486C"/>
    <w:rsid w:val="002063CA"/>
    <w:rsid w:val="00246440"/>
    <w:rsid w:val="00265472"/>
    <w:rsid w:val="002B0009"/>
    <w:rsid w:val="002B1EC7"/>
    <w:rsid w:val="002D5BB1"/>
    <w:rsid w:val="002E0A31"/>
    <w:rsid w:val="002F1FDB"/>
    <w:rsid w:val="00334539"/>
    <w:rsid w:val="0039303B"/>
    <w:rsid w:val="003C2BFF"/>
    <w:rsid w:val="003C6BA1"/>
    <w:rsid w:val="003F26D8"/>
    <w:rsid w:val="003F2946"/>
    <w:rsid w:val="00522AF6"/>
    <w:rsid w:val="005278B6"/>
    <w:rsid w:val="005B7AB7"/>
    <w:rsid w:val="00602D59"/>
    <w:rsid w:val="006178A8"/>
    <w:rsid w:val="00627FE1"/>
    <w:rsid w:val="00691E23"/>
    <w:rsid w:val="006A6E37"/>
    <w:rsid w:val="00700585"/>
    <w:rsid w:val="00716037"/>
    <w:rsid w:val="00776B32"/>
    <w:rsid w:val="007939B2"/>
    <w:rsid w:val="007A0126"/>
    <w:rsid w:val="00805266"/>
    <w:rsid w:val="008111A3"/>
    <w:rsid w:val="00862AEC"/>
    <w:rsid w:val="00872500"/>
    <w:rsid w:val="00873623"/>
    <w:rsid w:val="008A04B4"/>
    <w:rsid w:val="009008B6"/>
    <w:rsid w:val="00903101"/>
    <w:rsid w:val="00943B93"/>
    <w:rsid w:val="00954E79"/>
    <w:rsid w:val="009723D2"/>
    <w:rsid w:val="00987BA7"/>
    <w:rsid w:val="009F3A2B"/>
    <w:rsid w:val="009F6519"/>
    <w:rsid w:val="00A04A63"/>
    <w:rsid w:val="00A12153"/>
    <w:rsid w:val="00A26754"/>
    <w:rsid w:val="00A35A65"/>
    <w:rsid w:val="00A43979"/>
    <w:rsid w:val="00A53271"/>
    <w:rsid w:val="00A90E1B"/>
    <w:rsid w:val="00A97508"/>
    <w:rsid w:val="00AA620E"/>
    <w:rsid w:val="00AC4644"/>
    <w:rsid w:val="00AD551A"/>
    <w:rsid w:val="00B06C4D"/>
    <w:rsid w:val="00B3094A"/>
    <w:rsid w:val="00BC6E48"/>
    <w:rsid w:val="00BF2A0B"/>
    <w:rsid w:val="00C02131"/>
    <w:rsid w:val="00C20501"/>
    <w:rsid w:val="00C2504B"/>
    <w:rsid w:val="00C25E82"/>
    <w:rsid w:val="00C66E7A"/>
    <w:rsid w:val="00C71782"/>
    <w:rsid w:val="00C75CFD"/>
    <w:rsid w:val="00CE5599"/>
    <w:rsid w:val="00CF1365"/>
    <w:rsid w:val="00CF41E6"/>
    <w:rsid w:val="00D1737E"/>
    <w:rsid w:val="00D538E6"/>
    <w:rsid w:val="00D53A8F"/>
    <w:rsid w:val="00D61138"/>
    <w:rsid w:val="00D63198"/>
    <w:rsid w:val="00DE0126"/>
    <w:rsid w:val="00DF388C"/>
    <w:rsid w:val="00E0550C"/>
    <w:rsid w:val="00E571F0"/>
    <w:rsid w:val="00E86DC1"/>
    <w:rsid w:val="00EB305A"/>
    <w:rsid w:val="00EB633C"/>
    <w:rsid w:val="00F51C61"/>
    <w:rsid w:val="00FB3C92"/>
    <w:rsid w:val="2E6D33E7"/>
    <w:rsid w:val="430B66DF"/>
    <w:rsid w:val="52CA19F2"/>
    <w:rsid w:val="6ECA424A"/>
    <w:rsid w:val="79A11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Subtitle"/>
    <w:basedOn w:val="1"/>
    <w:next w:val="1"/>
    <w:link w:val="17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6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Title"/>
    <w:basedOn w:val="1"/>
    <w:next w:val="1"/>
    <w:link w:val="14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0">
    <w:name w:val="FollowedHyperlink"/>
    <w:basedOn w:val="9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页脚 字符"/>
    <w:basedOn w:val="9"/>
    <w:link w:val="3"/>
    <w:qFormat/>
    <w:uiPriority w:val="99"/>
    <w:rPr>
      <w:sz w:val="18"/>
      <w:szCs w:val="18"/>
    </w:rPr>
  </w:style>
  <w:style w:type="character" w:customStyle="1" w:styleId="14">
    <w:name w:val="标题 字符"/>
    <w:basedOn w:val="9"/>
    <w:link w:val="7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副标题 字符"/>
    <w:basedOn w:val="9"/>
    <w:link w:val="5"/>
    <w:qFormat/>
    <w:uiPriority w:val="11"/>
    <w:rPr>
      <w:b/>
      <w:bCs/>
      <w:kern w:val="28"/>
      <w:sz w:val="32"/>
      <w:szCs w:val="32"/>
    </w:rPr>
  </w:style>
  <w:style w:type="character" w:customStyle="1" w:styleId="18">
    <w:name w:val="标题 1 字符"/>
    <w:basedOn w:val="9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506</Words>
  <Characters>514</Characters>
  <Lines>6</Lines>
  <Paragraphs>1</Paragraphs>
  <TotalTime>65</TotalTime>
  <ScaleCrop>false</ScaleCrop>
  <LinksUpToDate>false</LinksUpToDate>
  <CharactersWithSpaces>514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2023-07-28T01:47:00Z</dcterms:created>
  <dc:creator>家阳 冯</dc:creator>
  <cp:lastModifiedBy>木木</cp:lastModifiedBy>
  <cp:lastPrinted>2025-11-11T01:49:00Z</cp:lastPrinted>
  <dcterms:modified xsi:type="dcterms:W3CDTF">2025-11-11T03:29:45Z</dcterms:modified>
  <cp:revision>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9B6C6657D46D4A66B426002FF93FA4D1_13</vt:lpwstr>
  </property>
  <property fmtid="{D5CDD505-2E9C-101B-9397-08002B2CF9AE}" pid="4" name="KSOTemplateDocerSaveRecord">
    <vt:lpwstr>eyJoZGlkIjoiMzYzMjMyOThhNWYzMGVjMjM3NWYwOTk1ODM2ODQ4YzEiLCJ1c2VySWQiOiIxNTI1NDQ1MDU1In0=</vt:lpwstr>
  </property>
</Properties>
</file>