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方正小标宋简体"/>
          <w:bCs/>
          <w:sz w:val="44"/>
          <w:szCs w:val="32"/>
        </w:rPr>
      </w:pPr>
      <w:r>
        <w:rPr>
          <w:rFonts w:ascii="Times New Roman" w:eastAsia="方正小标宋简体"/>
          <w:bCs/>
          <w:spacing w:val="-10"/>
          <w:sz w:val="44"/>
          <w:szCs w:val="44"/>
        </w:rPr>
        <w:t>《</w:t>
      </w:r>
      <w:r>
        <w:rPr>
          <w:rFonts w:hint="eastAsia" w:ascii="方正小标宋简体" w:eastAsia="方正小标宋简体"/>
          <w:spacing w:val="-6"/>
          <w:sz w:val="44"/>
          <w:szCs w:val="44"/>
        </w:rPr>
        <w:t>朝阳区关于加强基层治理体系和治理能力现代化建设的实施方案</w:t>
      </w:r>
      <w:r>
        <w:rPr>
          <w:rFonts w:hint="eastAsia" w:ascii="方正小标宋简体" w:eastAsia="方正小标宋简体"/>
          <w:sz w:val="44"/>
          <w:szCs w:val="44"/>
        </w:rPr>
        <w:t>(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征求意见稿</w:t>
      </w:r>
      <w:r>
        <w:rPr>
          <w:rFonts w:hint="eastAsia" w:ascii="方正小标宋简体" w:eastAsia="方正小标宋简体"/>
          <w:sz w:val="44"/>
          <w:szCs w:val="44"/>
        </w:rPr>
        <w:t>)</w:t>
      </w:r>
      <w:r>
        <w:rPr>
          <w:rFonts w:ascii="Times New Roman" w:eastAsia="方正小标宋简体"/>
          <w:bCs/>
          <w:spacing w:val="-10"/>
          <w:sz w:val="44"/>
          <w:szCs w:val="44"/>
        </w:rPr>
        <w:t>》</w:t>
      </w:r>
      <w:r>
        <w:rPr>
          <w:rFonts w:ascii="Times New Roman" w:eastAsia="方正小标宋简体"/>
          <w:bCs/>
          <w:sz w:val="44"/>
          <w:szCs w:val="32"/>
        </w:rPr>
        <w:t>的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ascii="Times New Roman"/>
        </w:rPr>
      </w:pPr>
      <w:r>
        <w:rPr>
          <w:rFonts w:hint="eastAsia" w:ascii="Times New Roman" w:eastAsia="方正小标宋简体"/>
          <w:bCs/>
          <w:sz w:val="44"/>
          <w:szCs w:val="32"/>
        </w:rPr>
        <w:t>草拟说明</w:t>
      </w:r>
    </w:p>
    <w:p>
      <w:pPr>
        <w:widowControl/>
        <w:spacing w:line="64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一、起草背景及过程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/>
          <w:szCs w:val="2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为深入贯彻落实《中共中央 国务院关于加强基层治理体系和治理能力现代化建设的意见》（中发〔2021〕16号）和《中共北京市委 北京市人民政府 关于加强基层治理体系和治理能力现代化建设的实施意见》，区委社会工委区民政局启动意见落实方案编制工作，形成《朝阳区关于加强基层治理体系和治理能力现代化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建设的实施方案(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征求意见稿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)》（以下简称《实施方案》）。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二、起草文件的主要考虑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全面对标中央和北京市要求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坚持体现朝阳特色和彰显首善标准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全面总结党政群共商共治工作等经验成果，紧扣北京市城市战略定位，体现超大型城市治理特点，在总体目标和各项工作上执行北京市标准，在时间节点上强调在全市、全国率先实现基层治理体系和治理能力现代化。对已经落实并取得成果的，重在巩固完善，保持政策的连续性；对正在推动落实还需进一步完善的，重在抓住关键、强化提升；对落实上仍存在一些短板和问题的，重在加大探索、改革创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三、主要内容说明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 w:cs="宋体"/>
          <w:kern w:val="0"/>
          <w:sz w:val="32"/>
          <w:szCs w:val="32"/>
        </w:rPr>
        <w:t xml:space="preserve"> （一）总体要求。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明确指导思想、工作原则和主要目标。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以加强党对基层治理的全面领导为统领，以加强基层政权建设和健全基层群众自治制度为重点，提高基层治理社会化、法治化、智能化、专业化水平。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kern w:val="0"/>
          <w:sz w:val="32"/>
          <w:szCs w:val="32"/>
        </w:rPr>
        <w:t>（二）主要内容</w:t>
      </w:r>
      <w:r>
        <w:rPr>
          <w:rFonts w:hint="eastAsia" w:ascii="楷体_GB2312" w:hAnsi="仿宋" w:eastAsia="楷体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七个方面，即完善党全面领导基层治理制度；深化吹哨报到和接诉即办改革；加强基层政权治理能力建设；健全基层群众自治制度；推进基层法治和德治建设；提升基层治理精细化、智慧化水平；支持引导社会力量参与基层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 w:cs="宋体"/>
          <w:kern w:val="0"/>
          <w:sz w:val="32"/>
          <w:szCs w:val="32"/>
        </w:rPr>
        <w:t>（三）保障措施</w:t>
      </w:r>
      <w:r>
        <w:rPr>
          <w:rFonts w:hint="eastAsia" w:ascii="楷体_GB2312" w:hAnsi="仿宋" w:eastAsia="楷体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从压实各级党委和政府责任、改进基层考核评价、加大基层治理投入、加强基层治理队伍建设、推进基层治理创新、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营造基层治理良好氛围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等六个方面，突出强调了要强化区级社会建设工作领导小组统筹协调作用，开展社区居民满意度评价、全面强化基层治理资源、力量等基础保障。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</w:pPr>
      <w:r>
        <w:rPr>
          <w:rFonts w:hAnsi="Calibri" w:eastAsia="仿宋_GB2312"/>
          <w:sz w:val="30"/>
          <w:szCs w:val="24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ThhZDRiZDY3NzRjZjA1ZGVlYWIzZWU0ZTM3ZjUifQ=="/>
  </w:docVars>
  <w:rsids>
    <w:rsidRoot w:val="6EC96E6F"/>
    <w:rsid w:val="0BCB2D68"/>
    <w:rsid w:val="0CEC18EB"/>
    <w:rsid w:val="129A3494"/>
    <w:rsid w:val="12F17558"/>
    <w:rsid w:val="22545267"/>
    <w:rsid w:val="3A6A35C8"/>
    <w:rsid w:val="453E7B2C"/>
    <w:rsid w:val="4D7A78E7"/>
    <w:rsid w:val="4DCD5EF0"/>
    <w:rsid w:val="4FEE03A0"/>
    <w:rsid w:val="5BD42B40"/>
    <w:rsid w:val="5F1F40D2"/>
    <w:rsid w:val="61113EEE"/>
    <w:rsid w:val="61CD250B"/>
    <w:rsid w:val="6EC96E6F"/>
    <w:rsid w:val="6F0357BE"/>
    <w:rsid w:val="6FB22D40"/>
    <w:rsid w:val="76017A3C"/>
    <w:rsid w:val="78E201F2"/>
    <w:rsid w:val="7B4F58E7"/>
    <w:rsid w:val="7D384885"/>
    <w:rsid w:val="7D6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799</Characters>
  <Lines>0</Lines>
  <Paragraphs>0</Paragraphs>
  <TotalTime>23</TotalTime>
  <ScaleCrop>false</ScaleCrop>
  <LinksUpToDate>false</LinksUpToDate>
  <CharactersWithSpaces>804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2023-01-13T01:40:00Z</dcterms:created>
  <dc:creator>Molly有魔力</dc:creator>
  <cp:lastModifiedBy>Molly有魔力</cp:lastModifiedBy>
  <dcterms:modified xsi:type="dcterms:W3CDTF">2023-01-28T08:55:38Z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939706FB235F41CA9591EBA446EA9B2E</vt:lpwstr>
  </property>
</Properties>
</file>