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427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23293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23293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商贸行业小型微型企业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不予行政处罚事项清单（试行）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的指导意见》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23293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的起草说明</w:t>
      </w:r>
    </w:p>
    <w:p w14:paraId="40757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BC8BE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right="0" w:rightChars="0"/>
        <w:jc w:val="both"/>
        <w:textAlignment w:val="auto"/>
        <w:outlineLvl w:val="0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一、起草背景</w:t>
      </w:r>
    </w:p>
    <w:p w14:paraId="045DB3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营造法治化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营商环境，推动严格规范公正文明执法，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有效贯彻落实处罚与教育相结合的原则，支持保障商贸行业小型微型企业健康发展，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根据《中华人民共和国行政处罚法》《中华人民共和国安全生产法》等法律规定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国务院办公厅关于严格规范涉企行政检查的意见》《国务院关于进一步规范和监督罚款设定与实施的指导意见》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等文件精神，参照《应急管理部关于严格规范安全生产执法行为的通知》《北京市人民政府办公厅关于严格规范涉企行政检查的实施意见》等相关文件要求，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结合朝阳区实际，北京市朝阳区应急管理局特编制《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关于商贸行业小型微型企业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不予行政处罚事项清单（试行）的指导意见》（征求意见稿）（以下简称“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指导意见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”）。</w:t>
      </w:r>
    </w:p>
    <w:p w14:paraId="1396A49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olor w:val="auto"/>
          <w:kern w:val="2"/>
          <w:sz w:val="31"/>
          <w:szCs w:val="31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 xml:space="preserve"> 二、主要内容</w:t>
      </w:r>
    </w:p>
    <w:p w14:paraId="086A5D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olor w:val="auto"/>
          <w:kern w:val="2"/>
          <w:sz w:val="31"/>
          <w:szCs w:val="3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kern w:val="2"/>
          <w:sz w:val="31"/>
          <w:szCs w:val="31"/>
          <w:lang w:val="en-US" w:eastAsia="zh-CN" w:bidi="ar-SA"/>
        </w:rPr>
        <w:t xml:space="preserve">  “指导意见”分为正文和附件两个部分。正文说明了制定目的、不适用不予行政处罚的情形、对清单用语及执行中若干问题的相关解释、对采取不予行政处罚的相应措施、制定及解释单位和试行期限等。附件为《商贸行业小型微型企业不予行政处罚事项清单（试行）》》，列举了小微企业容易出现的8类违法行为，并明确了首次被发现、及时改正、危害后果轻微的不予行政处罚适用情形。                  </w:t>
      </w:r>
    </w:p>
    <w:p w14:paraId="2AD27F1D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下一步，我局将按照规范程序，通过区政府门户网站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kern w:val="2"/>
          <w:sz w:val="31"/>
          <w:szCs w:val="31"/>
          <w:lang w:val="en-US" w:eastAsia="zh-CN" w:bidi="ar-SA"/>
        </w:rPr>
        <w:t>公开征求意见，报区政府（司法局）备案后正式印发实施，为进一步优化营商环境提供坚实的政策保障。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</w:p>
    <w:p w14:paraId="44AE35C4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特此说明。</w:t>
      </w:r>
    </w:p>
    <w:p w14:paraId="06681B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3293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kern w:val="2"/>
          <w:sz w:val="31"/>
          <w:szCs w:val="31"/>
          <w:lang w:val="en-US" w:eastAsia="zh-CN" w:bidi="ar-SA"/>
        </w:rPr>
        <w:t xml:space="preserve">                        </w:t>
      </w:r>
    </w:p>
    <w:sectPr>
      <w:footerReference r:id="rId3" w:type="default"/>
      <w:pgSz w:w="11906" w:h="16838"/>
      <w:pgMar w:top="1531" w:right="1984" w:bottom="1531" w:left="2098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9A64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344BFCA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44BFCA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B620E"/>
    <w:rsid w:val="0AC100D7"/>
    <w:rsid w:val="0ADC5F23"/>
    <w:rsid w:val="0C7D3BF0"/>
    <w:rsid w:val="0DD1614D"/>
    <w:rsid w:val="0F6A5FE5"/>
    <w:rsid w:val="147908B0"/>
    <w:rsid w:val="1BD20D23"/>
    <w:rsid w:val="1EC10822"/>
    <w:rsid w:val="2120766F"/>
    <w:rsid w:val="24E70C10"/>
    <w:rsid w:val="25086ED6"/>
    <w:rsid w:val="255C5AB5"/>
    <w:rsid w:val="313B03D0"/>
    <w:rsid w:val="32FB17B4"/>
    <w:rsid w:val="374B5282"/>
    <w:rsid w:val="3B8E58E0"/>
    <w:rsid w:val="3E8D3A4C"/>
    <w:rsid w:val="439B3EB4"/>
    <w:rsid w:val="4ECB620E"/>
    <w:rsid w:val="505B15B9"/>
    <w:rsid w:val="51A542DD"/>
    <w:rsid w:val="522F12A6"/>
    <w:rsid w:val="57B604E5"/>
    <w:rsid w:val="5BD66279"/>
    <w:rsid w:val="5DA14CA4"/>
    <w:rsid w:val="609F6B1F"/>
    <w:rsid w:val="623D6487"/>
    <w:rsid w:val="64624FCC"/>
    <w:rsid w:val="67852590"/>
    <w:rsid w:val="682044B8"/>
    <w:rsid w:val="68284EB4"/>
    <w:rsid w:val="71067FFF"/>
    <w:rsid w:val="78F708C6"/>
    <w:rsid w:val="7A223EAD"/>
    <w:rsid w:val="7DD74D67"/>
    <w:rsid w:val="7E54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customStyle="1" w:styleId="3">
    <w:name w:val="_Style 4"/>
    <w:next w:val="1"/>
    <w:qFormat/>
    <w:uiPriority w:val="0"/>
    <w:pPr>
      <w:widowControl/>
      <w:wordWrap w:val="0"/>
      <w:autoSpaceDE/>
      <w:autoSpaceDN/>
      <w:spacing w:before="360" w:after="360" w:line="240" w:lineRule="auto"/>
      <w:ind w:left="950" w:right="950" w:firstLine="0"/>
      <w:jc w:val="center"/>
    </w:pPr>
    <w:rPr>
      <w:rFonts w:ascii="Times New Roman" w:hAnsi="Times New Roman" w:eastAsia="宋体" w:cs="Times New Roman"/>
      <w:i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color w:val="F73131"/>
    </w:rPr>
  </w:style>
  <w:style w:type="paragraph" w:customStyle="1" w:styleId="10">
    <w:name w:val="正文-公1"/>
    <w:next w:val="1"/>
    <w:qFormat/>
    <w:uiPriority w:val="0"/>
    <w:pPr>
      <w:widowControl w:val="0"/>
      <w:ind w:firstLine="200" w:firstLineChars="200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822</Words>
  <Characters>824</Characters>
  <Lines>0</Lines>
  <Paragraphs>0</Paragraphs>
  <TotalTime>307</TotalTime>
  <ScaleCrop>false</ScaleCrop>
  <LinksUpToDate>false</LinksUpToDate>
  <CharactersWithSpaces>874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2025-07-23T08:19:00Z</dcterms:created>
  <dc:creator>夏旭钧</dc:creator>
  <cp:lastModifiedBy>WPS_1728461179</cp:lastModifiedBy>
  <dcterms:modified xsi:type="dcterms:W3CDTF">2025-08-01T08:09:03Z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eyJoZGlkIjoiZTY1Y2U2YjQ4ZjViOWJkZTM5NGIyZWZhZmFmNDgzOTUiLCJ1c2VySWQiOiIxNjQzNDQwMDU5In0=</vt:lpwstr>
  </property>
  <property fmtid="{D5CDD505-2E9C-101B-9397-08002B2CF9AE}" pid="4" name="ICV">
    <vt:lpwstr>C7D3F16440E6485CBA6F662571A7C096_12</vt:lpwstr>
  </property>
</Properties>
</file>