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2024年1-3月中关村朝阳园规模（限额）以上重点企业主要指标完成情况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</w:rPr>
        <w:t>2024年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1-3月，中关村朝阳园规模（限额）以上重点企业（以下简称朝阳园重点企业）实现总收入</w:t>
      </w:r>
      <w:r>
        <w:rPr>
          <w:rFonts w:ascii="宋体" w:hAnsi="宋体" w:eastAsia="宋体"/>
          <w:color w:val="000000" w:themeColor="text1"/>
          <w:sz w:val="28"/>
          <w:szCs w:val="28"/>
        </w:rPr>
        <w:t>996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.</w:t>
      </w:r>
      <w:r>
        <w:rPr>
          <w:rFonts w:ascii="宋体" w:hAnsi="宋体" w:eastAsia="宋体"/>
          <w:color w:val="000000" w:themeColor="text1"/>
          <w:sz w:val="28"/>
          <w:szCs w:val="28"/>
        </w:rPr>
        <w:t>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亿元，同比增长1.9%，其中，实现技术收入</w:t>
      </w:r>
      <w:r>
        <w:rPr>
          <w:rFonts w:ascii="宋体" w:hAnsi="宋体" w:eastAsia="宋体"/>
          <w:color w:val="000000" w:themeColor="text1"/>
          <w:sz w:val="28"/>
          <w:szCs w:val="28"/>
        </w:rPr>
        <w:t>419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.9亿元，同比增长9.2%。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1-3月，朝阳园重点企业研究开发人员合计为</w:t>
      </w:r>
      <w:r>
        <w:rPr>
          <w:rFonts w:hint="eastAsia" w:ascii="宋体" w:hAnsi="宋体" w:eastAsia="宋体" w:cs="宋体"/>
          <w:kern w:val="0"/>
          <w:sz w:val="28"/>
          <w:szCs w:val="28"/>
        </w:rPr>
        <w:t>4.6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万人，同比下降</w:t>
      </w:r>
      <w:r>
        <w:rPr>
          <w:rFonts w:hint="eastAsia" w:ascii="宋体" w:hAnsi="宋体" w:eastAsia="宋体" w:cs="宋体"/>
          <w:kern w:val="0"/>
          <w:sz w:val="28"/>
          <w:szCs w:val="28"/>
        </w:rPr>
        <w:t>7.0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%</w:t>
      </w:r>
      <w:r>
        <w:rPr>
          <w:rFonts w:hint="eastAsia" w:ascii="宋体" w:hAnsi="宋体" w:eastAsia="宋体"/>
          <w:color w:val="000000" w:themeColor="text1"/>
          <w:sz w:val="28"/>
          <w:szCs w:val="28"/>
          <w:lang w:eastAsia="zh-CN"/>
        </w:rPr>
        <w:t>，实现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研究开发费用合计</w:t>
      </w:r>
      <w:r>
        <w:rPr>
          <w:rFonts w:hint="eastAsia" w:ascii="宋体" w:hAnsi="宋体" w:eastAsia="宋体" w:cs="宋体"/>
          <w:kern w:val="0"/>
          <w:sz w:val="28"/>
          <w:szCs w:val="28"/>
        </w:rPr>
        <w:t>76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.0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亿元，同比增长4.3%。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1-3月，朝阳园重点企业中国家级高新技术企业实现总收入</w:t>
      </w:r>
      <w:r>
        <w:rPr>
          <w:rFonts w:ascii="宋体" w:hAnsi="宋体" w:eastAsia="宋体"/>
          <w:color w:val="000000" w:themeColor="text1"/>
          <w:sz w:val="28"/>
          <w:szCs w:val="28"/>
        </w:rPr>
        <w:t>698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.4亿元，同比增长4.0%。</w:t>
      </w:r>
      <w:bookmarkStart w:id="0" w:name="_GoBack"/>
      <w:bookmarkEnd w:id="0"/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附注: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同比增长是利用统计范围内调查单位填报的相关指标“1-本月”及“上年同期”数据计算取得。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一、统计范围</w:t>
      </w:r>
    </w:p>
    <w:p>
      <w:pPr>
        <w:spacing w:line="480" w:lineRule="auto"/>
        <w:ind w:firstLine="560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>注册在中关村示范区朝阳园的规模（限额）以上重点法人单位。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二、采集渠道</w:t>
      </w:r>
    </w:p>
    <w:p>
      <w:pPr>
        <w:spacing w:line="360" w:lineRule="auto"/>
        <w:ind w:firstLine="570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ascii="宋体" w:hAnsi="宋体" w:eastAsia="宋体"/>
          <w:color w:val="000000" w:themeColor="text1"/>
          <w:sz w:val="28"/>
          <w:szCs w:val="28"/>
        </w:rPr>
        <w:t>本报表由注册在中关村国家自主创新示范区内的规模(限额)以上重点企业法人单位通过北京统计联网直报系统报送。</w:t>
      </w:r>
    </w:p>
    <w:p>
      <w:pPr>
        <w:spacing w:line="480" w:lineRule="auto"/>
        <w:ind w:firstLine="562" w:firstLineChars="200"/>
        <w:rPr>
          <w:rFonts w:ascii="宋体" w:hAnsi="宋体" w:eastAsia="宋体"/>
          <w:b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三、指标解释</w:t>
      </w:r>
    </w:p>
    <w:p>
      <w:pPr>
        <w:spacing w:line="480" w:lineRule="auto"/>
        <w:ind w:firstLine="562" w:firstLineChars="200"/>
        <w:rPr>
          <w:rFonts w:hint="eastAsia"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总收入：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指企业全年的生产产品销售收入、技术性收入和与本企业产品相关的商品的销售收入、其他收入等各种收入的总和。包括“主营业务收入”和“其他业务收入”。根据会计“利润表”中“营业收入”项目的本年累计数填报。</w:t>
      </w:r>
    </w:p>
    <w:p>
      <w:pPr>
        <w:spacing w:line="480" w:lineRule="auto"/>
        <w:ind w:firstLine="562" w:firstLineChars="200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b/>
          <w:color w:val="000000" w:themeColor="text1"/>
          <w:sz w:val="28"/>
          <w:szCs w:val="28"/>
        </w:rPr>
        <w:t>研究开发费用合计：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指报告期内企业用于研究开发活动的费用合计，包括人员人工费用、直接投入费用、折旧费用与长期待摊费用、无形资产摊销费用、设计费用、装备调试费用与试验费用、委托外部研究开发费用及其他费用。该指标应与企业会计</w:t>
      </w:r>
      <w:r>
        <w:rPr>
          <w:rFonts w:ascii="宋体" w:hAnsi="宋体" w:eastAsia="宋体"/>
          <w:color w:val="000000" w:themeColor="text1"/>
          <w:sz w:val="28"/>
          <w:szCs w:val="28"/>
        </w:rPr>
        <w:t>账中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有关研究开发会计科目或向税务部门</w:t>
      </w:r>
      <w:r>
        <w:rPr>
          <w:rFonts w:ascii="宋体" w:hAnsi="宋体" w:eastAsia="宋体"/>
          <w:color w:val="000000" w:themeColor="text1"/>
          <w:sz w:val="28"/>
          <w:szCs w:val="28"/>
        </w:rPr>
        <w:t>提供的研发支出辅助账</w:t>
      </w:r>
      <w:r>
        <w:rPr>
          <w:rFonts w:hint="eastAsia" w:ascii="宋体" w:hAnsi="宋体" w:eastAsia="宋体"/>
          <w:color w:val="000000" w:themeColor="text1"/>
          <w:sz w:val="28"/>
          <w:szCs w:val="28"/>
        </w:rPr>
        <w:t>中研究开发费用对应。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172A27"/>
    <w:rsid w:val="001B6F43"/>
    <w:rsid w:val="00227976"/>
    <w:rsid w:val="002629D3"/>
    <w:rsid w:val="00263292"/>
    <w:rsid w:val="00440F29"/>
    <w:rsid w:val="004E67B6"/>
    <w:rsid w:val="005909E4"/>
    <w:rsid w:val="005A0EC6"/>
    <w:rsid w:val="005B3F4B"/>
    <w:rsid w:val="0079472D"/>
    <w:rsid w:val="009246D7"/>
    <w:rsid w:val="009B6EC5"/>
    <w:rsid w:val="00C75825"/>
    <w:rsid w:val="00CA54FB"/>
    <w:rsid w:val="00D859A8"/>
    <w:rsid w:val="00E7696E"/>
    <w:rsid w:val="00EF793C"/>
    <w:rsid w:val="00F478A1"/>
    <w:rsid w:val="01C45169"/>
    <w:rsid w:val="04A12D34"/>
    <w:rsid w:val="07BE15DA"/>
    <w:rsid w:val="097B1AC1"/>
    <w:rsid w:val="0B0212A9"/>
    <w:rsid w:val="0C68259F"/>
    <w:rsid w:val="0E284037"/>
    <w:rsid w:val="0F7A3ED7"/>
    <w:rsid w:val="0F9556CB"/>
    <w:rsid w:val="18C41CC8"/>
    <w:rsid w:val="1980184A"/>
    <w:rsid w:val="20547B85"/>
    <w:rsid w:val="2DA244D1"/>
    <w:rsid w:val="33CB72AD"/>
    <w:rsid w:val="34000E52"/>
    <w:rsid w:val="410C50EC"/>
    <w:rsid w:val="42C42862"/>
    <w:rsid w:val="44B20F2F"/>
    <w:rsid w:val="4514091E"/>
    <w:rsid w:val="46E97E11"/>
    <w:rsid w:val="48045DF1"/>
    <w:rsid w:val="48D02B70"/>
    <w:rsid w:val="4A7D0DD7"/>
    <w:rsid w:val="4CE5441E"/>
    <w:rsid w:val="4F7811DB"/>
    <w:rsid w:val="502D3F8F"/>
    <w:rsid w:val="50C22C35"/>
    <w:rsid w:val="510A6DCD"/>
    <w:rsid w:val="524C15A2"/>
    <w:rsid w:val="52CF0115"/>
    <w:rsid w:val="55394240"/>
    <w:rsid w:val="588728FA"/>
    <w:rsid w:val="5B047052"/>
    <w:rsid w:val="5D03033C"/>
    <w:rsid w:val="5E4A43EF"/>
    <w:rsid w:val="5F6D2E2F"/>
    <w:rsid w:val="60F86E51"/>
    <w:rsid w:val="6502491B"/>
    <w:rsid w:val="654D30A0"/>
    <w:rsid w:val="66475CA7"/>
    <w:rsid w:val="66983E5B"/>
    <w:rsid w:val="68251A63"/>
    <w:rsid w:val="6853198A"/>
    <w:rsid w:val="69530064"/>
    <w:rsid w:val="69923C04"/>
    <w:rsid w:val="6B8C7FF7"/>
    <w:rsid w:val="6DD25CE3"/>
    <w:rsid w:val="6EAF5112"/>
    <w:rsid w:val="6FF3B391"/>
    <w:rsid w:val="716D5FED"/>
    <w:rsid w:val="74B53F3F"/>
    <w:rsid w:val="760F4693"/>
    <w:rsid w:val="7658179C"/>
    <w:rsid w:val="78A70F13"/>
    <w:rsid w:val="7D2B2F08"/>
    <w:rsid w:val="7D554F36"/>
    <w:rsid w:val="7F37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96</Words>
  <Characters>553</Characters>
  <Lines>4</Lines>
  <Paragraphs>1</Paragraphs>
  <TotalTime>14</TotalTime>
  <ScaleCrop>false</ScaleCrop>
  <LinksUpToDate>false</LinksUpToDate>
  <CharactersWithSpaces>648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2023-01-06T16:39:00Z</dcterms:created>
  <dc:creator>黄桂俊</dc:creator>
  <cp:lastModifiedBy>uos</cp:lastModifiedBy>
  <dcterms:modified xsi:type="dcterms:W3CDTF">2024-04-30T11:12:19Z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