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F6" w:rsidRDefault="00B63CF6" w:rsidP="00B63CF6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B63CF6">
        <w:rPr>
          <w:rFonts w:ascii="黑体" w:eastAsia="黑体" w:hint="eastAsia"/>
          <w:sz w:val="28"/>
          <w:szCs w:val="28"/>
        </w:rPr>
        <w:t xml:space="preserve">附件1、            </w:t>
      </w:r>
    </w:p>
    <w:p w:rsidR="00B63CF6" w:rsidRPr="00B63CF6" w:rsidRDefault="00B63CF6" w:rsidP="00B63CF6">
      <w:pPr>
        <w:ind w:firstLineChars="200" w:firstLine="883"/>
        <w:jc w:val="center"/>
        <w:rPr>
          <w:rFonts w:ascii="黑体" w:eastAsia="黑体"/>
          <w:b/>
          <w:sz w:val="44"/>
          <w:szCs w:val="44"/>
        </w:rPr>
      </w:pPr>
      <w:r w:rsidRPr="00B63CF6">
        <w:rPr>
          <w:rFonts w:ascii="黑体" w:eastAsia="黑体" w:hint="eastAsia"/>
          <w:b/>
          <w:sz w:val="44"/>
          <w:szCs w:val="44"/>
        </w:rPr>
        <w:t>项目</w:t>
      </w:r>
      <w:r w:rsidRPr="00B63CF6">
        <w:rPr>
          <w:rFonts w:ascii="黑体" w:eastAsia="黑体"/>
          <w:b/>
          <w:sz w:val="44"/>
          <w:szCs w:val="44"/>
        </w:rPr>
        <w:t>支出绩效自评表</w:t>
      </w: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E10700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E1070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E10700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（2023年度）</w:t>
            </w:r>
          </w:p>
        </w:tc>
      </w:tr>
      <w:tr w:rsidR="00B63CF6" w:rsidRPr="00E10700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自助自助</w:t>
            </w:r>
            <w:proofErr w:type="gramEnd"/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图书馆运行保障</w:t>
            </w:r>
          </w:p>
        </w:tc>
      </w:tr>
      <w:tr w:rsidR="00B63CF6" w:rsidRPr="00E10700" w:rsidTr="00B63CF6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体系建设部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E10700" w:rsidTr="00B63CF6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谢刚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E10700" w:rsidTr="00B63CF6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E10700" w:rsidTr="00B63CF6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E10700" w:rsidTr="00B63CF6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E10700" w:rsidTr="00B63CF6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E10700" w:rsidTr="00B63CF6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E10700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E10700" w:rsidTr="00F2609B">
        <w:trPr>
          <w:trHeight w:val="28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1.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保持设备平稳运行；</w:t>
            </w:r>
            <w:r w:rsidRPr="00E10700">
              <w:rPr>
                <w:color w:val="000000"/>
                <w:kern w:val="0"/>
                <w:sz w:val="18"/>
                <w:szCs w:val="18"/>
              </w:rPr>
              <w:t>2.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突发情况下对设备进行暂停或撤场；</w:t>
            </w:r>
            <w:r w:rsidRPr="00E10700">
              <w:rPr>
                <w:color w:val="000000"/>
                <w:kern w:val="0"/>
                <w:sz w:val="18"/>
                <w:szCs w:val="18"/>
              </w:rPr>
              <w:t>3.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引入第三方借阅平台提供图书网上预约借还送书上门服务；</w:t>
            </w:r>
            <w:r w:rsidRPr="00E10700">
              <w:rPr>
                <w:color w:val="000000"/>
                <w:kern w:val="0"/>
                <w:sz w:val="18"/>
                <w:szCs w:val="18"/>
              </w:rPr>
              <w:t>4.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常态运行，年借还总量</w:t>
            </w:r>
            <w:r w:rsidRPr="00E10700">
              <w:rPr>
                <w:color w:val="000000"/>
                <w:kern w:val="0"/>
                <w:sz w:val="18"/>
                <w:szCs w:val="18"/>
              </w:rPr>
              <w:t>(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包括预约借阅服务</w:t>
            </w:r>
            <w:r w:rsidRPr="00E10700">
              <w:rPr>
                <w:color w:val="000000"/>
                <w:kern w:val="0"/>
                <w:sz w:val="18"/>
                <w:szCs w:val="18"/>
              </w:rPr>
              <w:t>)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大于</w:t>
            </w:r>
            <w:r w:rsidRPr="00E10700">
              <w:rPr>
                <w:color w:val="000000"/>
                <w:kern w:val="0"/>
                <w:sz w:val="18"/>
                <w:szCs w:val="18"/>
              </w:rPr>
              <w:t>15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万册以上。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1.保持设备平稳运行；2.突发情况下对设备进行暂停或撤场；3.引入第三方借阅平台提供图书网上预约借还送书上门服务；4.常态运行，年借还总量(包括预约借阅服务)大于15万册以上。</w:t>
            </w:r>
          </w:p>
        </w:tc>
      </w:tr>
      <w:tr w:rsidR="00B63CF6" w:rsidRPr="00E10700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E10700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：每台机器每周检测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图书借阅量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大于等于15万册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大于等于15万册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：预约服务</w:t>
            </w:r>
            <w:r w:rsidRPr="00E10700">
              <w:rPr>
                <w:color w:val="000000"/>
                <w:kern w:val="0"/>
                <w:sz w:val="18"/>
                <w:szCs w:val="18"/>
              </w:rPr>
              <w:t>72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小时送达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小于等于</w:t>
            </w:r>
            <w:r w:rsidRPr="00E10700">
              <w:rPr>
                <w:color w:val="000000"/>
                <w:kern w:val="0"/>
                <w:sz w:val="18"/>
                <w:szCs w:val="18"/>
              </w:rPr>
              <w:t>72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小于等于</w:t>
            </w:r>
            <w:r w:rsidRPr="00E10700">
              <w:rPr>
                <w:color w:val="000000"/>
                <w:kern w:val="0"/>
                <w:sz w:val="18"/>
                <w:szCs w:val="18"/>
              </w:rPr>
              <w:t>72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：公益类项目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7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：读者满意度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大于等于</w:t>
            </w:r>
            <w:r w:rsidRPr="00E10700">
              <w:rPr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大于等于</w:t>
            </w:r>
            <w:r w:rsidRPr="00E10700">
              <w:rPr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Default="00B63CF6" w:rsidP="00B63CF6">
      <w:pPr>
        <w:rPr>
          <w:rFonts w:ascii="黑体" w:eastAsia="黑体"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E10700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1070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E10700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（2023年度）</w:t>
            </w:r>
          </w:p>
        </w:tc>
      </w:tr>
      <w:tr w:rsidR="00B63CF6" w:rsidRPr="00E10700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文献建设费</w:t>
            </w:r>
          </w:p>
        </w:tc>
      </w:tr>
      <w:tr w:rsidR="00B63CF6" w:rsidRPr="00E10700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文献部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E10700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谭玮鹏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E10700" w:rsidTr="00F2609B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E10700" w:rsidTr="00F2609B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E10700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E10700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E10700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E10700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E10700" w:rsidTr="00F2609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为朝阳区图书馆劲松馆、小庄馆、自助图书馆、基层图书馆、团体补充图书，并完成相关数据加工业务。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为朝阳区图书馆劲松馆、小庄馆、自助图书馆、基层图书馆、团体补充图书，并完成相关数据加工业务。</w:t>
            </w:r>
          </w:p>
        </w:tc>
      </w:tr>
      <w:tr w:rsidR="00B63CF6" w:rsidRPr="00E10700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E10700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：订购图书数量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E10700">
              <w:rPr>
                <w:color w:val="000000"/>
                <w:kern w:val="0"/>
                <w:sz w:val="18"/>
                <w:szCs w:val="18"/>
              </w:rPr>
              <w:t>5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5.64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：购书质量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：到货时间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≤</w:t>
            </w:r>
            <w:r w:rsidRPr="00E10700">
              <w:rPr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：社会效益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E107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：读者满意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E10700">
              <w:rPr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E10700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10700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E10700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1070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E10700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107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Default="00B63CF6" w:rsidP="00B63CF6">
      <w:pPr>
        <w:rPr>
          <w:rFonts w:ascii="黑体" w:eastAsia="黑体"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3917B6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917B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3917B6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（2023年度）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文化信息资源共享工程经费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数智服务部</w:t>
            </w:r>
            <w:proofErr w:type="gram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97.9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3917B6" w:rsidTr="00F2609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保证图书馆各项业务的正常开展，升级读者服务体验，丰富数字资源馆藏。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保证图书馆各项业务的正常开展，升级读者服务体验，丰富数字资源馆藏。</w:t>
            </w:r>
          </w:p>
        </w:tc>
      </w:tr>
      <w:tr w:rsidR="00B63CF6" w:rsidRPr="003917B6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：数字资源藏量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＞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：故障解决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：服务响应速度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：数字资源使用量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＞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万人次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：读者满意度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Default="00B63CF6" w:rsidP="00B63CF6">
      <w:pPr>
        <w:rPr>
          <w:rFonts w:ascii="黑体" w:eastAsia="黑体"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3917B6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917B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3917B6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（2023年度）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三馆一站免费开放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读者服务部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宋巍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3917B6" w:rsidTr="00F2609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引入社会化的专业管理团队，实现图书馆全年开放，保障区域内百姓基本公共文化权益和基本文化需求，让图书馆在服务能力和服务方式上力度更大、社会效果更加突出和明显。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引入社会化的专业管理团队，实现图书馆全年开放，保障区域内百姓基本公共文化权益和基本文化需求，让图书馆在服务能力和服务方式上力度更大、社会效果更加突出和明显。</w:t>
            </w:r>
          </w:p>
        </w:tc>
      </w:tr>
      <w:tr w:rsidR="00B63CF6" w:rsidRPr="003917B6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数量指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：年提供服务点位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8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8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color w:val="000000"/>
                <w:kern w:val="0"/>
                <w:sz w:val="18"/>
                <w:szCs w:val="18"/>
              </w:rPr>
              <w:t>2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：提供服务人员数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15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15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color w:val="000000"/>
                <w:kern w:val="0"/>
                <w:sz w:val="18"/>
                <w:szCs w:val="18"/>
              </w:rPr>
              <w:t>3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：周开馆时间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＝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12</w:t>
            </w: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</w:t>
            </w:r>
            <w:r w:rsidRPr="003917B6">
              <w:rPr>
                <w:color w:val="000000"/>
                <w:kern w:val="0"/>
                <w:sz w:val="18"/>
                <w:szCs w:val="18"/>
              </w:rPr>
              <w:t>/</w:t>
            </w: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＝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12</w:t>
            </w: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</w:t>
            </w:r>
            <w:r w:rsidRPr="003917B6">
              <w:rPr>
                <w:color w:val="000000"/>
                <w:kern w:val="0"/>
                <w:sz w:val="18"/>
                <w:szCs w:val="18"/>
              </w:rPr>
              <w:t>/</w:t>
            </w: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指标4：开放天数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=313天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=313天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：服务质量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：服务成果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：读者满意度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Default="00B63CF6" w:rsidP="00B63CF6">
      <w:pPr>
        <w:rPr>
          <w:rFonts w:ascii="黑体" w:eastAsia="黑体"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3917B6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917B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3917B6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（2023年度）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新馆运行保障经费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人保办</w:t>
            </w:r>
            <w:proofErr w:type="gram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王向红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3917B6" w:rsidTr="00F2609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保障新馆正常运行，排查安全隐患，为广大读者提供一个安全良好的阅读环境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保障新馆正常运行，排查安全隐患，为广大读者提供一个安全良好的阅读环境</w:t>
            </w:r>
          </w:p>
        </w:tc>
      </w:tr>
      <w:tr w:rsidR="00B63CF6" w:rsidRPr="003917B6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：接待读者人数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35.68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color w:val="000000"/>
                <w:kern w:val="0"/>
                <w:sz w:val="18"/>
                <w:szCs w:val="18"/>
              </w:rPr>
              <w:t>2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：管理面积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≥1.8平方米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19724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color w:val="000000"/>
                <w:kern w:val="0"/>
                <w:sz w:val="18"/>
                <w:szCs w:val="18"/>
              </w:rPr>
              <w:t>3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：办公人数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≥150人次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≥150人次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：及时性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：图书馆影响力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：读者满意度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Default="00B63CF6" w:rsidP="00B63CF6">
      <w:pPr>
        <w:rPr>
          <w:rFonts w:ascii="黑体" w:eastAsia="黑体"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3917B6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917B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3917B6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（2023年度）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基层</w:t>
            </w:r>
            <w:proofErr w:type="gramStart"/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馆服务</w:t>
            </w:r>
            <w:proofErr w:type="gramEnd"/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流通保障经费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基层建设部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谢刚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3917B6" w:rsidTr="00F2609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实现常态化图书流转，建立图书高效利用机制，着力解决读者找不到书、图书更新滞后、基层图书老旧等问题，使馆藏丰富起来，图书流动起来，读者方便起来。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实现常态化图书流转，建立图书高效利用机制，着力解决读者找不到书、图书更新滞后、基层图书老旧等问题，使馆藏丰富起来，图书流动起来，读者方便起来。</w:t>
            </w:r>
          </w:p>
        </w:tc>
      </w:tr>
      <w:tr w:rsidR="00B63CF6" w:rsidRPr="003917B6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：年流转图书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8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8.5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指标1：图书借阅量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8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8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：读者满意度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Default="00B63CF6" w:rsidP="00B63CF6">
      <w:pPr>
        <w:rPr>
          <w:rFonts w:ascii="黑体" w:eastAsia="黑体"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520"/>
        <w:gridCol w:w="980"/>
        <w:gridCol w:w="880"/>
        <w:gridCol w:w="960"/>
        <w:gridCol w:w="1080"/>
        <w:gridCol w:w="200"/>
        <w:gridCol w:w="1320"/>
        <w:gridCol w:w="1180"/>
        <w:gridCol w:w="280"/>
        <w:gridCol w:w="480"/>
        <w:gridCol w:w="800"/>
        <w:gridCol w:w="1380"/>
      </w:tblGrid>
      <w:tr w:rsidR="00B63CF6" w:rsidRPr="003917B6" w:rsidTr="00F2609B">
        <w:trPr>
          <w:trHeight w:val="40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917B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B63CF6" w:rsidRPr="003917B6" w:rsidTr="00F2609B">
        <w:trPr>
          <w:trHeight w:val="315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（2023年度）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图书购置经费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文献建设部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北京市朝阳区图书馆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谭玮鹏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67743450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63CF6" w:rsidRPr="003917B6" w:rsidTr="00F2609B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B63CF6" w:rsidRPr="003917B6" w:rsidTr="00F2609B">
        <w:trPr>
          <w:trHeight w:val="32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服务朝阳群众，做好全民阅读相关活动，调动社会优质资源，提高活动的品质和效率，积极丰富宣传手段，激发读者参与热情，打造一批有质量、有效能的阅读推广示范项目。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color w:val="000000"/>
                <w:kern w:val="0"/>
                <w:sz w:val="18"/>
                <w:szCs w:val="18"/>
              </w:rPr>
              <w:t>1.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提高基层阅读推广活动品质，助力</w:t>
            </w:r>
            <w:r w:rsidRPr="003917B6">
              <w:rPr>
                <w:color w:val="000000"/>
                <w:kern w:val="0"/>
                <w:sz w:val="18"/>
                <w:szCs w:val="18"/>
              </w:rPr>
              <w:t>“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书香朝阳</w:t>
            </w:r>
            <w:r w:rsidRPr="003917B6">
              <w:rPr>
                <w:color w:val="000000"/>
                <w:kern w:val="0"/>
                <w:sz w:val="18"/>
                <w:szCs w:val="18"/>
              </w:rPr>
              <w:t>”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建设；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color w:val="000000"/>
                <w:kern w:val="0"/>
                <w:sz w:val="18"/>
                <w:szCs w:val="18"/>
              </w:rPr>
              <w:t>2.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调动基层图书馆积极性，培养一批基层阅读推广人；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color w:val="000000"/>
                <w:kern w:val="0"/>
                <w:sz w:val="18"/>
                <w:szCs w:val="18"/>
              </w:rPr>
              <w:t>3.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发挥图书馆在阅读推广上的作用，带动全社会读书学习的氛围。</w:t>
            </w:r>
            <w:r w:rsidRPr="003917B6">
              <w:rPr>
                <w:color w:val="000000"/>
                <w:kern w:val="0"/>
                <w:sz w:val="18"/>
                <w:szCs w:val="18"/>
              </w:rPr>
              <w:t xml:space="preserve">                                                          4.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图书馆订购报纸和期刊用于馆藏纸质图书的购置补充，实现馆藏报刊合理化、规范化，以学术类、社科类、休闲类、港澳台、外文等方面的刊物为主，语种以英语、日语等国际常用语言为主，其他为辅的馆藏报刊建设需求，不断提高图书馆文献保障，丰富读者借阅需求，提升公共文化服务。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服务朝阳群众，做好全民阅读相关活动，调动社会优质资源，提高活动的品质和效率，积极丰富宣传手段，激发读者参与热情，打造一批有质量、有效能的阅读推广示范项目。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color w:val="000000"/>
                <w:kern w:val="0"/>
                <w:sz w:val="18"/>
                <w:szCs w:val="18"/>
              </w:rPr>
              <w:t>1.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提高基层阅读推广活动品质，助力</w:t>
            </w:r>
            <w:r w:rsidRPr="003917B6">
              <w:rPr>
                <w:color w:val="000000"/>
                <w:kern w:val="0"/>
                <w:sz w:val="18"/>
                <w:szCs w:val="18"/>
              </w:rPr>
              <w:t>“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书香朝阳</w:t>
            </w:r>
            <w:r w:rsidRPr="003917B6">
              <w:rPr>
                <w:color w:val="000000"/>
                <w:kern w:val="0"/>
                <w:sz w:val="18"/>
                <w:szCs w:val="18"/>
              </w:rPr>
              <w:t>”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建设；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color w:val="000000"/>
                <w:kern w:val="0"/>
                <w:sz w:val="18"/>
                <w:szCs w:val="18"/>
              </w:rPr>
              <w:t>2.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调动基层图书馆积极性，培养一批基层阅读推广人；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color w:val="000000"/>
                <w:kern w:val="0"/>
                <w:sz w:val="18"/>
                <w:szCs w:val="18"/>
              </w:rPr>
              <w:t>3.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发挥图书馆在阅读推广上的作用，带动全社会读书学习的氛围。</w:t>
            </w:r>
            <w:r w:rsidRPr="003917B6">
              <w:rPr>
                <w:color w:val="000000"/>
                <w:kern w:val="0"/>
                <w:sz w:val="18"/>
                <w:szCs w:val="18"/>
              </w:rPr>
              <w:t xml:space="preserve">                                                          4.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图书馆订购报纸和期刊用于馆藏纸质图书的购置补充，实现馆藏报刊合理化、规范化，以学术类、社科类、休闲类、港澳台、外文等方面的刊物为主，语种以英语、日语等国际常用语言为主，其他为辅的馆藏报刊建设需求，不断提高图书馆文献保障，丰富读者借阅需求，提升公共文化服务。</w:t>
            </w:r>
          </w:p>
        </w:tc>
      </w:tr>
      <w:tr w:rsidR="00B63CF6" w:rsidRPr="003917B6" w:rsidTr="00F2609B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：阅读推广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130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135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场次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color w:val="000000"/>
                <w:kern w:val="0"/>
                <w:sz w:val="18"/>
                <w:szCs w:val="18"/>
              </w:rPr>
              <w:t>2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：期刊订购数量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≥98%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≥98%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：活动质量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指标1：服务宣传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≥12</w:t>
            </w:r>
            <w:r w:rsidRPr="003917B6">
              <w:rPr>
                <w:color w:val="000000"/>
                <w:kern w:val="0"/>
                <w:sz w:val="18"/>
                <w:szCs w:val="18"/>
              </w:rPr>
              <w:t>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≥12</w:t>
            </w:r>
            <w:r w:rsidRPr="003917B6">
              <w:rPr>
                <w:color w:val="000000"/>
                <w:kern w:val="0"/>
                <w:sz w:val="18"/>
                <w:szCs w:val="18"/>
              </w:rPr>
              <w:t>0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场次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：参与人数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≥2万人次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3.2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917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3917B6">
              <w:rPr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3CF6" w:rsidRPr="003917B6" w:rsidTr="00F2609B">
        <w:trPr>
          <w:trHeight w:val="495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917B6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F6" w:rsidRPr="003917B6" w:rsidRDefault="00B63CF6" w:rsidP="00F260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17B6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F6" w:rsidRPr="003917B6" w:rsidRDefault="00B63CF6" w:rsidP="00F260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17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63CF6" w:rsidRPr="00E10700" w:rsidRDefault="00B63CF6" w:rsidP="00B63CF6">
      <w:pPr>
        <w:rPr>
          <w:rFonts w:ascii="黑体" w:eastAsia="黑体"/>
          <w:sz w:val="28"/>
          <w:szCs w:val="28"/>
        </w:rPr>
      </w:pPr>
    </w:p>
    <w:p w:rsidR="0081575C" w:rsidRDefault="0081575C"/>
    <w:sectPr w:rsidR="0081575C" w:rsidSect="00B63CF6">
      <w:footerReference w:type="even" r:id="rId5"/>
      <w:foot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FE" w:rsidRDefault="00AE5E72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15</w:t>
    </w:r>
    <w:r>
      <w:fldChar w:fldCharType="end"/>
    </w:r>
  </w:p>
  <w:p w:rsidR="00094EFE" w:rsidRDefault="00AE5E7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FE" w:rsidRDefault="00AE5E72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  <w:noProof/>
      </w:rPr>
      <w:t>6</w:t>
    </w:r>
    <w:r>
      <w:fldChar w:fldCharType="end"/>
    </w:r>
  </w:p>
  <w:p w:rsidR="00094EFE" w:rsidRDefault="00AE5E72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D4674"/>
    <w:multiLevelType w:val="singleLevel"/>
    <w:tmpl w:val="3F7D4674"/>
    <w:lvl w:ilvl="0">
      <w:start w:val="2"/>
      <w:numFmt w:val="decimal"/>
      <w:suff w:val="nothing"/>
      <w:lvlText w:val="%1、"/>
      <w:lvlJc w:val="left"/>
    </w:lvl>
  </w:abstractNum>
  <w:abstractNum w:abstractNumId="1">
    <w:nsid w:val="66824832"/>
    <w:multiLevelType w:val="singleLevel"/>
    <w:tmpl w:val="6682483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CF6"/>
    <w:rsid w:val="0081575C"/>
    <w:rsid w:val="00AE5E72"/>
    <w:rsid w:val="00B63CF6"/>
    <w:rsid w:val="00E5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63CF6"/>
    <w:pPr>
      <w:keepNext/>
      <w:keepLines/>
      <w:spacing w:before="100" w:beforeAutospacing="1" w:after="100" w:afterAutospacing="1"/>
      <w:outlineLvl w:val="1"/>
    </w:pPr>
    <w:rPr>
      <w:rFonts w:ascii="Cambria" w:eastAsia="黑体" w:hAnsi="Cambria"/>
      <w:b/>
      <w:bCs/>
      <w:kern w:val="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63CF6"/>
    <w:rPr>
      <w:rFonts w:ascii="Cambria" w:eastAsia="黑体" w:hAnsi="Cambria" w:cs="Times New Roman"/>
      <w:b/>
      <w:bCs/>
      <w:kern w:val="0"/>
      <w:sz w:val="36"/>
      <w:szCs w:val="32"/>
    </w:rPr>
  </w:style>
  <w:style w:type="paragraph" w:styleId="a3">
    <w:name w:val="Normal Indent"/>
    <w:basedOn w:val="a"/>
    <w:qFormat/>
    <w:rsid w:val="00B63CF6"/>
    <w:pPr>
      <w:ind w:firstLineChars="200" w:firstLine="200"/>
    </w:pPr>
  </w:style>
  <w:style w:type="paragraph" w:styleId="a4">
    <w:name w:val="Body Text Indent"/>
    <w:basedOn w:val="a"/>
    <w:link w:val="Char"/>
    <w:qFormat/>
    <w:rsid w:val="00B63CF6"/>
    <w:pPr>
      <w:ind w:firstLine="645"/>
    </w:pPr>
    <w:rPr>
      <w:rFonts w:ascii="仿宋_GB2312" w:eastAsia="仿宋_GB2312" w:hAnsi="Calibri"/>
      <w:sz w:val="32"/>
      <w:szCs w:val="32"/>
    </w:rPr>
  </w:style>
  <w:style w:type="character" w:customStyle="1" w:styleId="Char">
    <w:name w:val="正文文本缩进 Char"/>
    <w:basedOn w:val="a0"/>
    <w:link w:val="a4"/>
    <w:rsid w:val="00B63CF6"/>
    <w:rPr>
      <w:rFonts w:ascii="仿宋_GB2312" w:eastAsia="仿宋_GB2312" w:hAnsi="Calibri" w:cs="Times New Roman"/>
      <w:sz w:val="32"/>
      <w:szCs w:val="32"/>
    </w:rPr>
  </w:style>
  <w:style w:type="paragraph" w:styleId="a5">
    <w:name w:val="Date"/>
    <w:basedOn w:val="a"/>
    <w:next w:val="a"/>
    <w:link w:val="Char0"/>
    <w:qFormat/>
    <w:rsid w:val="00B63CF6"/>
    <w:pPr>
      <w:ind w:leftChars="2500" w:left="100"/>
    </w:pPr>
  </w:style>
  <w:style w:type="character" w:customStyle="1" w:styleId="Char0">
    <w:name w:val="日期 Char"/>
    <w:basedOn w:val="a0"/>
    <w:link w:val="a5"/>
    <w:rsid w:val="00B63CF6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semiHidden/>
    <w:qFormat/>
    <w:rsid w:val="00B63CF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63CF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qFormat/>
    <w:rsid w:val="00B63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qFormat/>
    <w:rsid w:val="00B63CF6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qFormat/>
    <w:rsid w:val="00B63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3">
    <w:name w:val="页眉 Char"/>
    <w:basedOn w:val="a0"/>
    <w:link w:val="a8"/>
    <w:qFormat/>
    <w:rsid w:val="00B63CF6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nhideWhenUsed/>
    <w:qFormat/>
    <w:rsid w:val="00B63CF6"/>
    <w:pPr>
      <w:spacing w:before="100" w:beforeAutospacing="1" w:after="100" w:afterAutospacing="1"/>
      <w:ind w:right="238"/>
      <w:jc w:val="left"/>
    </w:pPr>
    <w:rPr>
      <w:b/>
      <w:kern w:val="0"/>
      <w:sz w:val="24"/>
      <w:szCs w:val="20"/>
    </w:rPr>
  </w:style>
  <w:style w:type="character" w:styleId="aa">
    <w:name w:val="Strong"/>
    <w:qFormat/>
    <w:rsid w:val="00B63CF6"/>
    <w:rPr>
      <w:b/>
    </w:rPr>
  </w:style>
  <w:style w:type="character" w:styleId="ab">
    <w:name w:val="page number"/>
    <w:qFormat/>
    <w:rsid w:val="00B63CF6"/>
  </w:style>
  <w:style w:type="paragraph" w:customStyle="1" w:styleId="CharCharCharCharCharCharChar">
    <w:name w:val="Char Char Char Char Char Char Char"/>
    <w:basedOn w:val="a"/>
    <w:qFormat/>
    <w:rsid w:val="00B63CF6"/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qFormat/>
    <w:rsid w:val="00B63CF6"/>
    <w:pPr>
      <w:widowControl/>
      <w:spacing w:after="160" w:line="240" w:lineRule="exact"/>
      <w:jc w:val="left"/>
    </w:pPr>
    <w:rPr>
      <w:szCs w:val="20"/>
    </w:rPr>
  </w:style>
  <w:style w:type="paragraph" w:customStyle="1" w:styleId="Char4">
    <w:name w:val="Char"/>
    <w:basedOn w:val="a"/>
    <w:qFormat/>
    <w:rsid w:val="00B63CF6"/>
    <w:rPr>
      <w:rFonts w:ascii="Tahoma" w:hAnsi="Tahoma"/>
      <w:sz w:val="24"/>
      <w:szCs w:val="20"/>
    </w:rPr>
  </w:style>
  <w:style w:type="paragraph" w:customStyle="1" w:styleId="CharChar3CharChar">
    <w:name w:val="Char Char3 Char Char"/>
    <w:basedOn w:val="a"/>
    <w:qFormat/>
    <w:rsid w:val="00B63CF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4440</Characters>
  <Application>Microsoft Office Word</Application>
  <DocSecurity>0</DocSecurity>
  <Lines>37</Lines>
  <Paragraphs>10</Paragraphs>
  <ScaleCrop>false</ScaleCrop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ky</cp:lastModifiedBy>
  <cp:revision>2</cp:revision>
  <dcterms:created xsi:type="dcterms:W3CDTF">2024-08-27T02:00:00Z</dcterms:created>
  <dcterms:modified xsi:type="dcterms:W3CDTF">2024-08-27T02:01:00Z</dcterms:modified>
</cp:coreProperties>
</file>