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700AA">
      <w:pPr>
        <w:shd w:val="clear"/>
        <w:adjustRightInd w:val="0"/>
        <w:snapToGrid w:val="0"/>
        <w:spacing w:after="0" w:line="560" w:lineRule="exact"/>
        <w:jc w:val="both"/>
        <w:rPr>
          <w:rFonts w:hint="eastAsia" w:ascii="黑体" w:hAnsi="黑体" w:eastAsia="黑体" w:cs="Times New Roman"/>
          <w:b/>
          <w:bCs/>
          <w:sz w:val="40"/>
          <w:szCs w:val="40"/>
          <w14:ligatures w14:val="none"/>
        </w:rPr>
      </w:pPr>
      <w:r>
        <w:rPr>
          <w:rFonts w:hint="eastAsia" w:ascii="黑体" w:hAnsi="黑体" w:eastAsia="黑体" w:cs="Times New Roman"/>
          <w:b/>
          <w:bCs/>
          <w:sz w:val="40"/>
          <w:szCs w:val="40"/>
          <w14:ligatures w14:val="none"/>
        </w:rPr>
        <w:t xml:space="preserve"> </w:t>
      </w:r>
    </w:p>
    <w:p w14:paraId="7FE15491">
      <w:pPr>
        <w:shd w:val="clear"/>
        <w:adjustRightInd w:val="0"/>
        <w:snapToGrid w:val="0"/>
        <w:spacing w:after="0" w:line="560" w:lineRule="exact"/>
        <w:jc w:val="both"/>
        <w:rPr>
          <w:rFonts w:hint="eastAsia" w:ascii="黑体" w:hAnsi="黑体" w:eastAsia="黑体" w:cs="Times New Roman"/>
          <w:b/>
          <w:bCs/>
          <w:sz w:val="40"/>
          <w:szCs w:val="40"/>
          <w14:ligatures w14:val="none"/>
        </w:rPr>
      </w:pPr>
    </w:p>
    <w:p w14:paraId="02764494">
      <w:pPr>
        <w:shd w:val="clear"/>
        <w:adjustRightInd w:val="0"/>
        <w:snapToGrid w:val="0"/>
        <w:spacing w:after="0" w:line="560" w:lineRule="exact"/>
        <w:jc w:val="both"/>
        <w:rPr>
          <w:rFonts w:hint="eastAsia" w:ascii="黑体" w:hAnsi="黑体" w:eastAsia="黑体" w:cs="Times New Roman"/>
          <w:b/>
          <w:bCs/>
          <w:sz w:val="40"/>
          <w:szCs w:val="40"/>
          <w14:ligatures w14:val="none"/>
        </w:rPr>
      </w:pPr>
    </w:p>
    <w:p w14:paraId="0E3185A9">
      <w:pPr>
        <w:pBdr>
          <w:top w:val="none" w:color="auto" w:sz="0" w:space="1"/>
          <w:left w:val="none" w:color="auto" w:sz="0" w:space="4"/>
          <w:bottom w:val="none" w:color="auto" w:sz="0" w:space="1"/>
          <w:right w:val="none" w:color="auto" w:sz="0" w:space="4"/>
        </w:pBdr>
        <w:shd w:val="clear"/>
        <w:spacing w:after="0" w:line="640" w:lineRule="exact"/>
        <w:jc w:val="center"/>
        <w:rPr>
          <w:rFonts w:ascii="Times New Roman" w:hAnsi="Times New Roman" w:eastAsia="方正小标宋简体" w:cs="Times New Roman"/>
          <w:sz w:val="48"/>
          <w:szCs w:val="48"/>
          <w14:ligatures w14:val="none"/>
        </w:rPr>
      </w:pPr>
      <w:r>
        <w:rPr>
          <w:rFonts w:hint="eastAsia" w:ascii="Times New Roman" w:hAnsi="Times New Roman" w:eastAsia="方正小标宋简体" w:cs="Times New Roman"/>
          <w:sz w:val="48"/>
          <w:szCs w:val="48"/>
          <w14:ligatures w14:val="none"/>
        </w:rPr>
        <w:t>北京市朝阳区</w:t>
      </w:r>
    </w:p>
    <w:p w14:paraId="1CE1581A">
      <w:pPr>
        <w:pBdr>
          <w:top w:val="none" w:color="auto" w:sz="0" w:space="1"/>
          <w:left w:val="none" w:color="auto" w:sz="0" w:space="4"/>
          <w:bottom w:val="none" w:color="auto" w:sz="0" w:space="1"/>
          <w:right w:val="none" w:color="auto" w:sz="0" w:space="4"/>
        </w:pBdr>
        <w:shd w:val="clear"/>
        <w:spacing w:after="0" w:line="640" w:lineRule="exact"/>
        <w:jc w:val="center"/>
        <w:rPr>
          <w:rFonts w:ascii="Times New Roman" w:hAnsi="Times New Roman" w:eastAsia="方正小标宋简体" w:cs="Times New Roman"/>
          <w:sz w:val="48"/>
          <w:szCs w:val="48"/>
          <w14:ligatures w14:val="none"/>
        </w:rPr>
      </w:pPr>
      <w:r>
        <w:rPr>
          <w:rFonts w:hint="eastAsia" w:ascii="Times New Roman" w:hAnsi="Times New Roman" w:eastAsia="方正小标宋简体" w:cs="Times New Roman"/>
          <w:sz w:val="48"/>
          <w:szCs w:val="48"/>
          <w14:ligatures w14:val="none"/>
        </w:rPr>
        <w:t>“十五五”时期科技创新发展规划</w:t>
      </w:r>
    </w:p>
    <w:p w14:paraId="0BFD8E4D">
      <w:pPr>
        <w:shd w:val="clear"/>
        <w:adjustRightInd w:val="0"/>
        <w:snapToGrid w:val="0"/>
        <w:spacing w:after="0" w:line="560" w:lineRule="exact"/>
        <w:jc w:val="center"/>
        <w:rPr>
          <w:rFonts w:ascii="Times New Roman" w:hAnsi="Times New Roman" w:eastAsia="方正小标宋简体" w:cs="Times New Roman"/>
          <w:sz w:val="48"/>
          <w:szCs w:val="48"/>
          <w14:ligatures w14:val="none"/>
        </w:rPr>
      </w:pPr>
      <w:r>
        <w:rPr>
          <w:rFonts w:hint="eastAsia" w:ascii="Times New Roman" w:hAnsi="Times New Roman" w:eastAsia="方正小标宋简体" w:cs="Times New Roman"/>
          <w:sz w:val="48"/>
          <w:szCs w:val="48"/>
          <w14:ligatures w14:val="none"/>
        </w:rPr>
        <w:t>（征求意见稿）</w:t>
      </w:r>
    </w:p>
    <w:p w14:paraId="1948E3EF">
      <w:pPr>
        <w:shd w:val="clear"/>
        <w:adjustRightInd w:val="0"/>
        <w:snapToGrid w:val="0"/>
        <w:spacing w:after="0" w:line="560" w:lineRule="exact"/>
        <w:jc w:val="center"/>
        <w:rPr>
          <w:rFonts w:hint="eastAsia" w:ascii="黑体" w:hAnsi="黑体" w:eastAsia="黑体" w:cs="Times New Roman"/>
          <w:b/>
          <w:bCs/>
          <w:sz w:val="40"/>
          <w:szCs w:val="40"/>
          <w14:ligatures w14:val="none"/>
        </w:rPr>
      </w:pPr>
    </w:p>
    <w:p w14:paraId="1C5D1800">
      <w:pPr>
        <w:shd w:val="clear"/>
        <w:adjustRightInd w:val="0"/>
        <w:snapToGrid w:val="0"/>
        <w:spacing w:after="0" w:line="560" w:lineRule="exact"/>
        <w:jc w:val="center"/>
        <w:rPr>
          <w:rFonts w:ascii="Times New Roman" w:hAnsi="Times New Roman" w:eastAsia="黑体" w:cs="Times New Roman"/>
          <w:sz w:val="36"/>
          <w:szCs w:val="44"/>
          <w14:ligatures w14:val="none"/>
        </w:rPr>
      </w:pPr>
    </w:p>
    <w:p w14:paraId="3A6E791D">
      <w:pPr>
        <w:shd w:val="clear"/>
        <w:adjustRightInd w:val="0"/>
        <w:snapToGrid w:val="0"/>
        <w:spacing w:after="0" w:line="560" w:lineRule="exact"/>
        <w:jc w:val="center"/>
        <w:rPr>
          <w:rFonts w:ascii="Times New Roman" w:hAnsi="Times New Roman" w:eastAsia="黑体" w:cs="Times New Roman"/>
          <w:sz w:val="36"/>
          <w:szCs w:val="44"/>
          <w14:ligatures w14:val="none"/>
        </w:rPr>
      </w:pPr>
    </w:p>
    <w:p w14:paraId="3B292175">
      <w:pPr>
        <w:shd w:val="clear"/>
        <w:adjustRightInd w:val="0"/>
        <w:snapToGrid w:val="0"/>
        <w:spacing w:after="0" w:line="560" w:lineRule="exact"/>
        <w:jc w:val="center"/>
        <w:rPr>
          <w:rFonts w:ascii="Times New Roman" w:hAnsi="Times New Roman" w:eastAsia="黑体" w:cs="Times New Roman"/>
          <w:sz w:val="36"/>
          <w:szCs w:val="44"/>
          <w14:ligatures w14:val="none"/>
        </w:rPr>
      </w:pPr>
    </w:p>
    <w:p w14:paraId="33F549C4">
      <w:pPr>
        <w:shd w:val="clear"/>
        <w:adjustRightInd w:val="0"/>
        <w:snapToGrid w:val="0"/>
        <w:spacing w:after="0" w:line="560" w:lineRule="exact"/>
        <w:jc w:val="center"/>
        <w:rPr>
          <w:rFonts w:ascii="Times New Roman" w:hAnsi="Times New Roman" w:eastAsia="黑体" w:cs="Times New Roman"/>
          <w:sz w:val="36"/>
          <w:szCs w:val="44"/>
          <w14:ligatures w14:val="none"/>
        </w:rPr>
      </w:pPr>
    </w:p>
    <w:p w14:paraId="641BA9E2">
      <w:pPr>
        <w:shd w:val="clear"/>
        <w:adjustRightInd w:val="0"/>
        <w:snapToGrid w:val="0"/>
        <w:spacing w:after="0" w:line="560" w:lineRule="exact"/>
        <w:jc w:val="center"/>
        <w:rPr>
          <w:rFonts w:ascii="Times New Roman" w:hAnsi="Times New Roman" w:eastAsia="黑体" w:cs="Times New Roman"/>
          <w:sz w:val="36"/>
          <w:szCs w:val="44"/>
          <w14:ligatures w14:val="none"/>
        </w:rPr>
      </w:pPr>
    </w:p>
    <w:p w14:paraId="14514076">
      <w:pPr>
        <w:shd w:val="clear"/>
        <w:adjustRightInd w:val="0"/>
        <w:snapToGrid w:val="0"/>
        <w:spacing w:after="0" w:line="560" w:lineRule="exact"/>
        <w:jc w:val="center"/>
        <w:rPr>
          <w:rFonts w:ascii="Times New Roman" w:hAnsi="Times New Roman" w:eastAsia="黑体" w:cs="Times New Roman"/>
          <w:sz w:val="36"/>
          <w:szCs w:val="44"/>
          <w14:ligatures w14:val="none"/>
        </w:rPr>
      </w:pPr>
    </w:p>
    <w:p w14:paraId="0C229DED">
      <w:pPr>
        <w:shd w:val="clear"/>
        <w:adjustRightInd w:val="0"/>
        <w:snapToGrid w:val="0"/>
        <w:spacing w:after="0" w:line="560" w:lineRule="exact"/>
        <w:jc w:val="center"/>
        <w:rPr>
          <w:rFonts w:ascii="Times New Roman" w:hAnsi="Times New Roman" w:eastAsia="黑体" w:cs="Times New Roman"/>
          <w:sz w:val="36"/>
          <w:szCs w:val="44"/>
          <w14:ligatures w14:val="none"/>
        </w:rPr>
      </w:pPr>
    </w:p>
    <w:p w14:paraId="27114346">
      <w:pPr>
        <w:widowControl/>
        <w:shd w:val="clear"/>
        <w:spacing w:after="0" w:line="620" w:lineRule="exact"/>
        <w:ind w:firstLine="420" w:firstLineChars="200"/>
        <w:jc w:val="both"/>
        <w:rPr>
          <w:rFonts w:ascii="仿宋_GB2312" w:hAnsi="Times New Roman" w:eastAsia="仿宋_GB2312" w:cs="Times New Roman"/>
          <w:sz w:val="21"/>
          <w:szCs w:val="21"/>
          <w14:ligatures w14:val="none"/>
        </w:rPr>
      </w:pPr>
    </w:p>
    <w:p w14:paraId="5C4E946B">
      <w:pPr>
        <w:pStyle w:val="12"/>
        <w:shd w:val="clear"/>
        <w:rPr>
          <w:rFonts w:hint="eastAsia"/>
        </w:rPr>
      </w:pPr>
    </w:p>
    <w:p w14:paraId="4DA0AB5B">
      <w:pPr>
        <w:widowControl/>
        <w:shd w:val="clear"/>
        <w:spacing w:after="0" w:line="560" w:lineRule="exact"/>
        <w:jc w:val="both"/>
        <w:rPr>
          <w:rFonts w:ascii="Times New Roman" w:hAnsi="Times New Roman" w:eastAsia="仿宋_GB2312" w:cs="Times New Roman"/>
          <w:sz w:val="21"/>
          <w:szCs w:val="21"/>
          <w14:ligatures w14:val="none"/>
        </w:rPr>
      </w:pPr>
    </w:p>
    <w:p w14:paraId="27DA9DC6">
      <w:pPr>
        <w:widowControl/>
        <w:shd w:val="clear"/>
        <w:spacing w:after="0" w:line="560" w:lineRule="exact"/>
        <w:ind w:firstLine="420" w:firstLineChars="200"/>
        <w:jc w:val="both"/>
        <w:rPr>
          <w:rFonts w:ascii="Times New Roman" w:hAnsi="Times New Roman" w:eastAsia="仿宋_GB2312" w:cs="Times New Roman"/>
          <w:sz w:val="21"/>
          <w:szCs w:val="21"/>
          <w14:ligatures w14:val="none"/>
        </w:rPr>
      </w:pPr>
    </w:p>
    <w:p w14:paraId="08E374FF">
      <w:pPr>
        <w:pStyle w:val="12"/>
        <w:shd w:val="clear"/>
        <w:rPr>
          <w:rFonts w:hint="eastAsia"/>
        </w:rPr>
      </w:pPr>
    </w:p>
    <w:p w14:paraId="190C19BB">
      <w:pPr>
        <w:widowControl/>
        <w:shd w:val="clear"/>
        <w:adjustRightInd w:val="0"/>
        <w:snapToGrid w:val="0"/>
        <w:spacing w:after="0" w:line="560" w:lineRule="exact"/>
        <w:jc w:val="center"/>
        <w:rPr>
          <w:rFonts w:ascii="Times New Roman" w:hAnsi="Times New Roman" w:eastAsia="楷体_GB2312" w:cs="Times New Roman"/>
          <w:spacing w:val="-10"/>
          <w:sz w:val="36"/>
          <w:szCs w:val="36"/>
          <w14:ligatures w14:val="none"/>
        </w:rPr>
      </w:pPr>
      <w:r>
        <w:rPr>
          <w:rFonts w:hint="eastAsia" w:ascii="Times New Roman" w:hAnsi="Times New Roman" w:eastAsia="楷体_GB2312" w:cs="Times New Roman"/>
          <w:spacing w:val="-10"/>
          <w:sz w:val="36"/>
          <w:szCs w:val="36"/>
          <w14:ligatures w14:val="none"/>
        </w:rPr>
        <w:t>2026年</w:t>
      </w:r>
      <w:r>
        <w:rPr>
          <w:rFonts w:hint="eastAsia" w:ascii="Times New Roman" w:hAnsi="Times New Roman" w:eastAsia="楷体_GB2312" w:cs="Times New Roman"/>
          <w:spacing w:val="-10"/>
          <w:sz w:val="36"/>
          <w:szCs w:val="36"/>
          <w:lang w:val="en-US" w:eastAsia="zh-CN"/>
          <w14:ligatures w14:val="none"/>
        </w:rPr>
        <w:t>4</w:t>
      </w:r>
      <w:r>
        <w:rPr>
          <w:rFonts w:hint="eastAsia" w:ascii="Times New Roman" w:hAnsi="Times New Roman" w:eastAsia="楷体_GB2312" w:cs="Times New Roman"/>
          <w:spacing w:val="-10"/>
          <w:sz w:val="36"/>
          <w:szCs w:val="36"/>
          <w14:ligatures w14:val="none"/>
        </w:rPr>
        <w:t>月</w:t>
      </w:r>
    </w:p>
    <w:p w14:paraId="0043CC2A">
      <w:pPr>
        <w:pStyle w:val="12"/>
        <w:shd w:val="clear"/>
        <w:rPr>
          <w:rFonts w:hint="eastAsia"/>
        </w:rPr>
        <w:sectPr>
          <w:pgSz w:w="11906" w:h="16838"/>
          <w:pgMar w:top="2098" w:right="1474" w:bottom="1984" w:left="1587" w:header="851" w:footer="992" w:gutter="0"/>
          <w:cols w:space="0" w:num="1"/>
          <w:docGrid w:type="lines" w:linePitch="312" w:charSpace="0"/>
        </w:sectPr>
      </w:pPr>
    </w:p>
    <w:p w14:paraId="43FC27B2">
      <w:pPr>
        <w:shd w:val="clear"/>
        <w:rPr>
          <w:rFonts w:hint="eastAsia"/>
        </w:rPr>
      </w:pPr>
    </w:p>
    <w:p w14:paraId="3B8BB999">
      <w:pPr>
        <w:pBdr>
          <w:top w:val="none" w:color="auto" w:sz="0" w:space="1"/>
          <w:left w:val="none" w:color="auto" w:sz="0" w:space="4"/>
          <w:bottom w:val="none" w:color="auto" w:sz="0" w:space="1"/>
          <w:right w:val="none" w:color="auto" w:sz="0" w:space="4"/>
        </w:pBdr>
        <w:shd w:val="clear"/>
        <w:snapToGrid w:val="0"/>
        <w:spacing w:after="0" w:line="560" w:lineRule="exact"/>
        <w:jc w:val="center"/>
        <w:rPr>
          <w:rFonts w:ascii="Times New Roman" w:hAnsi="Times New Roman" w:eastAsia="黑体" w:cs="Times New Roman"/>
          <w:sz w:val="36"/>
          <w:szCs w:val="36"/>
          <w14:ligatures w14:val="none"/>
        </w:rPr>
        <w:sectPr>
          <w:footerReference r:id="rId5" w:type="default"/>
          <w:pgSz w:w="11906" w:h="16838"/>
          <w:pgMar w:top="2098" w:right="1474" w:bottom="1984" w:left="1587" w:header="851" w:footer="992" w:gutter="0"/>
          <w:pgNumType w:start="1"/>
          <w:cols w:space="0" w:num="1"/>
          <w:docGrid w:type="lines" w:linePitch="312" w:charSpace="0"/>
        </w:sectPr>
      </w:pPr>
    </w:p>
    <w:p w14:paraId="7A5BF3F3">
      <w:pPr>
        <w:pBdr>
          <w:top w:val="none" w:color="auto" w:sz="0" w:space="1"/>
          <w:left w:val="none" w:color="auto" w:sz="0" w:space="4"/>
          <w:bottom w:val="none" w:color="auto" w:sz="0" w:space="1"/>
          <w:right w:val="none" w:color="auto" w:sz="0" w:space="4"/>
        </w:pBdr>
        <w:shd w:val="clear"/>
        <w:snapToGrid w:val="0"/>
        <w:spacing w:after="0" w:line="560" w:lineRule="exact"/>
        <w:jc w:val="center"/>
        <w:rPr>
          <w:rFonts w:ascii="Times New Roman" w:hAnsi="Times New Roman" w:eastAsia="黑体" w:cs="Times New Roman"/>
          <w:sz w:val="36"/>
          <w:szCs w:val="36"/>
          <w14:ligatures w14:val="none"/>
        </w:rPr>
      </w:pPr>
      <w:r>
        <w:rPr>
          <w:rFonts w:hint="eastAsia" w:ascii="Times New Roman" w:hAnsi="Times New Roman" w:eastAsia="黑体" w:cs="Times New Roman"/>
          <w:sz w:val="36"/>
          <w:szCs w:val="36"/>
          <w14:ligatures w14:val="none"/>
        </w:rPr>
        <w:t>序  言</w:t>
      </w:r>
    </w:p>
    <w:p w14:paraId="34AABB85">
      <w:pPr>
        <w:keepNext w:val="0"/>
        <w:keepLines w:val="0"/>
        <w:pageBreakBefore w:val="0"/>
        <w:widowControl/>
        <w:shd w:val="clea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“十五五”时期是</w:t>
      </w:r>
      <w:r>
        <w:rPr>
          <w:rFonts w:hint="eastAsia" w:ascii="仿宋_GB2312" w:hAnsi="仿宋_GB2312" w:eastAsia="仿宋_GB2312" w:cs="仿宋_GB2312"/>
          <w:color w:val="000000"/>
          <w:kern w:val="0"/>
          <w:sz w:val="32"/>
          <w:szCs w:val="32"/>
          <w:lang w:bidi="ar"/>
        </w:rPr>
        <w:t>基本实现社会主义现代化夯实基础、全面发力的关键时期，是</w:t>
      </w:r>
      <w:r>
        <w:rPr>
          <w:rFonts w:hint="eastAsia" w:ascii="仿宋_GB2312" w:hAnsi="仿宋_GB2312" w:eastAsia="仿宋_GB2312" w:cs="仿宋_GB2312"/>
          <w:sz w:val="32"/>
          <w:szCs w:val="32"/>
          <w14:ligatures w14:val="none"/>
        </w:rPr>
        <w:t>北京（京津冀）国际科技创新中心建设迈向更高水平的关键阶段，也是</w:t>
      </w:r>
      <w:r>
        <w:rPr>
          <w:rFonts w:hint="eastAsia" w:ascii="仿宋_GB2312" w:hAnsi="仿宋_GB2312" w:eastAsia="仿宋_GB2312" w:cs="仿宋_GB2312"/>
          <w:color w:val="000000"/>
          <w:kern w:val="0"/>
          <w:sz w:val="32"/>
          <w:szCs w:val="32"/>
          <w:lang w:bidi="ar"/>
        </w:rPr>
        <w:t>朝阳建设具有国际影响力的中国式现代化强区的重要五年。</w:t>
      </w:r>
      <w:r>
        <w:rPr>
          <w:rFonts w:hint="eastAsia" w:ascii="仿宋_GB2312" w:hAnsi="仿宋_GB2312" w:eastAsia="仿宋_GB2312" w:cs="仿宋_GB2312"/>
          <w:sz w:val="32"/>
          <w:szCs w:val="32"/>
          <w14:ligatures w14:val="none"/>
        </w:rPr>
        <w:t>“十四五”特别是2022年以来，朝阳区实施商务科技双轮驱动发展战略，高效整合区域创新资源，发展壮大科技产业集群，培育打造专业园区载体，在科技创新策源、创新生态优化、应用场景开放、国际开放合作等方面取得了显著进步。“十五五”时期，国内外形势不确定因素增多，科技产业竞争加剧，前沿技术迅速迭代，</w:t>
      </w:r>
      <w:r>
        <w:rPr>
          <w:rFonts w:hint="eastAsia" w:ascii="仿宋_GB2312" w:hAnsi="仿宋_GB2312" w:eastAsia="仿宋_GB2312" w:cs="仿宋_GB2312"/>
          <w:color w:val="000000"/>
          <w:kern w:val="0"/>
          <w:sz w:val="32"/>
          <w:szCs w:val="32"/>
          <w:lang w:bidi="ar"/>
        </w:rPr>
        <w:t>准确把握发展环境面临的深刻复杂变化，科学编制并有效实施“十五五”朝阳区科技创新发展规划，对支撑全区“五区”功能提升、“五宜”朝阳建设具有重大的现实意义。</w:t>
      </w:r>
    </w:p>
    <w:p w14:paraId="14E8BC1B">
      <w:pPr>
        <w:keepNext w:val="0"/>
        <w:keepLines w:val="0"/>
        <w:pageBreakBefore w:val="0"/>
        <w:shd w:val="clea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14:ligatures w14:val="none"/>
        </w:rPr>
        <w:t>本规划依据《中华人民共和国国民经济和社会发展第十五个五年规划纲要》《北京市国民经济和社会发展第十五个五年规划纲要》《“十五五”时期北京（京津冀）国际科技创新中心建设规划》《北京市“十五五”时期高精尖产业发展规划》《北京市朝阳区国民经济和社会发展第十五个五年规划纲要》等文件制定，明确了“十五五”时期朝阳区科技创新发展的总体思路、主要目标和重点任务，是指导朝阳区“十五五”时期科技创新发展的纲领性文件，实施年限为2026年至2030年</w:t>
      </w:r>
      <w:r>
        <w:rPr>
          <w:rFonts w:hint="eastAsia" w:ascii="仿宋_GB2312" w:hAnsi="仿宋_GB2312" w:eastAsia="仿宋_GB2312" w:cs="仿宋_GB2312"/>
          <w:bCs/>
          <w:kern w:val="0"/>
          <w:sz w:val="32"/>
          <w:szCs w:val="32"/>
          <w14:ligatures w14:val="none"/>
        </w:rPr>
        <w:t>。</w:t>
      </w:r>
    </w:p>
    <w:p w14:paraId="3F8502AB">
      <w:pPr>
        <w:pStyle w:val="12"/>
        <w:shd w:val="clear"/>
        <w:rPr>
          <w:rFonts w:ascii="Times New Roman" w:hAnsi="Times New Roman" w:eastAsia="仿宋_GB2312" w:cs="Times New Roman"/>
          <w:b/>
          <w:bCs/>
          <w:sz w:val="21"/>
          <w:szCs w:val="21"/>
          <w:lang w:val="zh-CN"/>
          <w14:ligatures w14:val="none"/>
        </w:rPr>
      </w:pPr>
    </w:p>
    <w:p w14:paraId="6CC43010">
      <w:pPr>
        <w:shd w:val="clear"/>
        <w:rPr>
          <w:rFonts w:hint="eastAsia"/>
          <w:lang w:val="zh-CN"/>
        </w:rPr>
        <w:sectPr>
          <w:footerReference r:id="rId6" w:type="default"/>
          <w:pgSz w:w="11906" w:h="16838"/>
          <w:pgMar w:top="2098" w:right="1474" w:bottom="1984" w:left="1587" w:header="851" w:footer="992" w:gutter="0"/>
          <w:cols w:space="0" w:num="1"/>
          <w:docGrid w:type="lines" w:linePitch="312" w:charSpace="0"/>
        </w:sectPr>
      </w:pPr>
    </w:p>
    <w:sdt>
      <w:sdtPr>
        <w:rPr>
          <w:rFonts w:hint="eastAsia" w:ascii="方正小标宋简体" w:hAnsi="方正小标宋简体" w:eastAsia="方正小标宋简体" w:cs="方正小标宋简体"/>
          <w:sz w:val="44"/>
          <w:szCs w:val="44"/>
        </w:rPr>
        <w:id w:val="147466724"/>
        <w15:color w:val="DBDBDB"/>
        <w:docPartObj>
          <w:docPartGallery w:val="Table of Contents"/>
          <w:docPartUnique/>
        </w:docPartObj>
      </w:sdtPr>
      <w:sdtEndPr>
        <w:rPr>
          <w:rFonts w:hint="eastAsia" w:ascii="方正小标宋简体" w:hAnsi="方正小标宋简体" w:eastAsia="方正小标宋简体" w:cs="方正小标宋简体"/>
          <w:sz w:val="44"/>
          <w:szCs w:val="44"/>
        </w:rPr>
      </w:sdtEndPr>
      <w:sdtContent>
        <w:p w14:paraId="3D74BCC4">
          <w:pPr>
            <w:keepNext w:val="0"/>
            <w:keepLines w:val="0"/>
            <w:pageBreakBefore w:val="0"/>
            <w:widowControl w:val="0"/>
            <w:shd w:val="clea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44"/>
              <w:szCs w:val="44"/>
            </w:rPr>
          </w:pPr>
          <w:bookmarkStart w:id="0" w:name="_Toc204881985"/>
          <w:bookmarkStart w:id="1" w:name="_Toc27989"/>
          <w:bookmarkStart w:id="2" w:name="_Toc206361943"/>
          <w:bookmarkStart w:id="3" w:name="_Toc206433752"/>
          <w:bookmarkStart w:id="4" w:name="_Toc6578"/>
          <w:bookmarkStart w:id="5" w:name="_Toc6931"/>
          <w:bookmarkStart w:id="6" w:name="_Toc216455749"/>
          <w:bookmarkStart w:id="7" w:name="_Toc25990"/>
          <w:bookmarkStart w:id="8" w:name="_Toc31251"/>
          <w:bookmarkStart w:id="9" w:name="_Toc223883428"/>
          <w:bookmarkStart w:id="10" w:name="_Toc5057"/>
          <w:bookmarkStart w:id="486" w:name="_GoBack"/>
          <w:bookmarkEnd w:id="486"/>
          <w:r>
            <w:rPr>
              <w:rFonts w:hint="eastAsia" w:ascii="方正小标宋简体" w:hAnsi="方正小标宋简体" w:eastAsia="方正小标宋简体" w:cs="方正小标宋简体"/>
              <w:sz w:val="44"/>
              <w:szCs w:val="44"/>
            </w:rPr>
            <w:t>目  录</w:t>
          </w:r>
        </w:p>
        <w:p w14:paraId="0D751BC0">
          <w:pPr>
            <w:pStyle w:val="20"/>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after="0" w:line="384"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_Toc28698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14:ligatures w14:val="none"/>
            </w:rPr>
            <w:t>第一章 发展基础与发展环境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E75B1AE">
          <w:pPr>
            <w:pStyle w:val="20"/>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after="0" w:line="384"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14:ligatures w14:val="none"/>
            </w:rPr>
            <w:t>第二章 总体要求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DE7D61B">
          <w:pPr>
            <w:pStyle w:val="20"/>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after="0" w:line="384"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_Toc25596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14:ligatures w14:val="none"/>
            </w:rPr>
            <w:t>第三章 实施科技创新策源行动，</w:t>
          </w:r>
          <w:r>
            <w:rPr>
              <w:rFonts w:hint="eastAsia" w:ascii="仿宋_GB2312" w:hAnsi="仿宋_GB2312" w:eastAsia="仿宋_GB2312" w:cs="仿宋_GB2312"/>
              <w:kern w:val="44"/>
              <w:sz w:val="32"/>
              <w:szCs w:val="32"/>
              <w:lang w:val="en-US" w:eastAsia="zh-CN"/>
              <w14:ligatures w14:val="none"/>
            </w:rPr>
            <w:t>强化</w:t>
          </w:r>
          <w:r>
            <w:rPr>
              <w:rFonts w:hint="eastAsia" w:ascii="仿宋_GB2312" w:hAnsi="仿宋_GB2312" w:eastAsia="仿宋_GB2312" w:cs="仿宋_GB2312"/>
              <w:kern w:val="44"/>
              <w:sz w:val="32"/>
              <w:szCs w:val="32"/>
              <w14:ligatures w14:val="none"/>
            </w:rPr>
            <w:t>科技成果转化能力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_Toc25596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363E0C0">
          <w:pPr>
            <w:pStyle w:val="20"/>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after="0" w:line="384"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_Toc30996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14:ligatures w14:val="none"/>
            </w:rPr>
            <w:t>第四章 实施产业集群建设行动，提高数字经济发展能级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_Toc30996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C100BB4">
          <w:pPr>
            <w:pStyle w:val="20"/>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after="0" w:line="384"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_Toc16995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14:ligatures w14:val="none"/>
            </w:rPr>
            <w:t>第五章 实施“科技百园”行动，</w:t>
          </w:r>
          <w:r>
            <w:rPr>
              <w:rFonts w:hint="eastAsia" w:ascii="仿宋_GB2312" w:hAnsi="仿宋_GB2312" w:eastAsia="仿宋_GB2312" w:cs="仿宋_GB2312"/>
              <w:kern w:val="44"/>
              <w:sz w:val="32"/>
              <w:szCs w:val="32"/>
              <w:lang w:val="en-US" w:eastAsia="zh-CN"/>
              <w14:ligatures w14:val="none"/>
            </w:rPr>
            <w:t>构建多元主体创新网络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_Toc16995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0C2243E">
          <w:pPr>
            <w:pStyle w:val="20"/>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after="0" w:line="384"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14:ligatures w14:val="none"/>
            </w:rPr>
            <w:t>第六章 实施生态雨林培育行动，完善科技创新服务体系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3430B0D">
          <w:pPr>
            <w:pStyle w:val="20"/>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after="0" w:line="384"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_Toc8075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14:ligatures w14:val="none"/>
            </w:rPr>
            <w:t>第七章 实施应用场景赋能行动，打造全时全域创新示范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CECC4F7">
          <w:pPr>
            <w:pStyle w:val="20"/>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after="0" w:line="384"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14:ligatures w14:val="none"/>
            </w:rPr>
            <w:t>第八章 实施开放创新跃升行动，建设国际开放合作高地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E2BBDB3">
          <w:pPr>
            <w:pStyle w:val="20"/>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after="0" w:line="384"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_Toc22084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14:ligatures w14:val="none"/>
            </w:rPr>
            <w:t>第九章 实施空间统筹协同行动，加强重点区域联动发展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_Toc22084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ECD60F3">
          <w:pPr>
            <w:pStyle w:val="20"/>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after="0" w:line="384"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_Toc8213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14:ligatures w14:val="none"/>
            </w:rPr>
            <w:t>第十章 实施体制机制改革行动，优化创新资源要素配置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_Toc8213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765F7F8">
          <w:pPr>
            <w:pStyle w:val="20"/>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after="0" w:line="384"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14:ligatures w14:val="none"/>
            </w:rPr>
            <w:t>第十一章 保障措施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DAE34EC">
          <w:pPr>
            <w:pStyle w:val="20"/>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after="0" w:line="384"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_Toc5887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14:ligatures w14:val="none"/>
            </w:rPr>
            <w:t>附件1朝阳区“十五五”时期科技创新发展指标任务清单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_Toc5887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C1B2C6B">
          <w:pPr>
            <w:pStyle w:val="20"/>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after="0" w:line="384"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_Toc31053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14:ligatures w14:val="none"/>
            </w:rPr>
            <w:t>附件2朝阳区“十五五”时期科技创新发展重大项目清单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_Toc31053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929CC73">
          <w:pPr>
            <w:pStyle w:val="20"/>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after="0" w:line="384"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_Toc14824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14:ligatures w14:val="none"/>
            </w:rPr>
            <w:t>附件3朝阳区“十五五”时期科技创新发展改革治理清单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_Toc14824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37863FE">
          <w:pPr>
            <w:pStyle w:val="20"/>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after="0" w:line="384"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_Toc9526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14:ligatures w14:val="none"/>
            </w:rPr>
            <w:t>附件4朝阳区“十五五”时期科技创新发展政策制度清单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_Toc9526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25B82DF">
          <w:pPr>
            <w:keepNext w:val="0"/>
            <w:keepLines w:val="0"/>
            <w:pageBreakBefore w:val="0"/>
            <w:widowControl w:val="0"/>
            <w:shd w:val="clear"/>
            <w:kinsoku/>
            <w:wordWrap/>
            <w:overflowPunct/>
            <w:topLinePunct w:val="0"/>
            <w:autoSpaceDE/>
            <w:autoSpaceDN/>
            <w:bidi w:val="0"/>
            <w:adjustRightInd w:val="0"/>
            <w:snapToGrid w:val="0"/>
            <w:spacing w:after="0" w:line="384" w:lineRule="auto"/>
            <w:jc w:val="both"/>
            <w:textAlignment w:val="auto"/>
            <w:rPr>
              <w:rFonts w:hint="eastAsia"/>
            </w:rPr>
          </w:pPr>
          <w:r>
            <w:rPr>
              <w:rFonts w:hint="eastAsia" w:ascii="仿宋_GB2312" w:hAnsi="仿宋_GB2312" w:eastAsia="仿宋_GB2312" w:cs="仿宋_GB2312"/>
              <w:sz w:val="32"/>
              <w:szCs w:val="32"/>
            </w:rPr>
            <w:fldChar w:fldCharType="end"/>
          </w:r>
        </w:p>
      </w:sdtContent>
    </w:sdt>
    <w:p w14:paraId="1BB87B56">
      <w:pPr>
        <w:keepNext/>
        <w:keepLines/>
        <w:widowControl/>
        <w:shd w:val="clear"/>
        <w:adjustRightInd w:val="0"/>
        <w:snapToGrid w:val="0"/>
        <w:spacing w:before="156" w:beforeLines="50" w:after="156" w:afterLines="50" w:line="560" w:lineRule="exact"/>
        <w:jc w:val="center"/>
        <w:outlineLvl w:val="0"/>
        <w:rPr>
          <w:rFonts w:hint="eastAsia" w:ascii="黑体" w:hAnsi="黑体" w:eastAsia="黑体" w:cs="Times New Roman"/>
          <w:kern w:val="44"/>
          <w:sz w:val="32"/>
          <w:szCs w:val="32"/>
          <w14:ligatures w14:val="none"/>
        </w:rPr>
        <w:sectPr>
          <w:footerReference r:id="rId7" w:type="default"/>
          <w:pgSz w:w="11906" w:h="16838"/>
          <w:pgMar w:top="2098" w:right="1474" w:bottom="1984" w:left="1587" w:header="851" w:footer="992" w:gutter="0"/>
          <w:pgNumType w:start="1"/>
          <w:cols w:space="0" w:num="1"/>
          <w:docGrid w:type="lines" w:linePitch="312" w:charSpace="0"/>
        </w:sectPr>
      </w:pPr>
    </w:p>
    <w:p w14:paraId="0F603FF4">
      <w:pPr>
        <w:keepNext/>
        <w:keepLines/>
        <w:widowControl/>
        <w:shd w:val="clear"/>
        <w:adjustRightInd w:val="0"/>
        <w:snapToGrid w:val="0"/>
        <w:spacing w:before="157" w:beforeLines="50" w:after="157" w:afterLines="50" w:line="560" w:lineRule="exact"/>
        <w:jc w:val="center"/>
        <w:outlineLvl w:val="0"/>
        <w:rPr>
          <w:rFonts w:hint="eastAsia" w:ascii="黑体" w:hAnsi="黑体" w:eastAsia="黑体" w:cs="Times New Roman"/>
          <w:kern w:val="44"/>
          <w:sz w:val="32"/>
          <w:szCs w:val="32"/>
          <w14:ligatures w14:val="none"/>
        </w:rPr>
      </w:pPr>
      <w:bookmarkStart w:id="11" w:name="_Toc28698"/>
      <w:r>
        <w:rPr>
          <w:rFonts w:hint="eastAsia" w:ascii="黑体" w:hAnsi="黑体" w:eastAsia="黑体" w:cs="Times New Roman"/>
          <w:kern w:val="44"/>
          <w:sz w:val="32"/>
          <w:szCs w:val="32"/>
          <w14:ligatures w14:val="none"/>
        </w:rPr>
        <w:t>第一章 发展</w:t>
      </w:r>
      <w:bookmarkEnd w:id="0"/>
      <w:bookmarkEnd w:id="1"/>
      <w:bookmarkEnd w:id="2"/>
      <w:bookmarkEnd w:id="3"/>
      <w:r>
        <w:rPr>
          <w:rFonts w:hint="eastAsia" w:ascii="黑体" w:hAnsi="黑体" w:eastAsia="黑体" w:cs="Times New Roman"/>
          <w:kern w:val="44"/>
          <w:sz w:val="32"/>
          <w:szCs w:val="32"/>
          <w14:ligatures w14:val="none"/>
        </w:rPr>
        <w:t>基础</w:t>
      </w:r>
      <w:bookmarkEnd w:id="4"/>
      <w:bookmarkEnd w:id="5"/>
      <w:bookmarkEnd w:id="6"/>
      <w:bookmarkEnd w:id="7"/>
      <w:bookmarkEnd w:id="8"/>
      <w:bookmarkEnd w:id="9"/>
      <w:bookmarkEnd w:id="10"/>
      <w:r>
        <w:rPr>
          <w:rFonts w:hint="eastAsia" w:ascii="黑体" w:hAnsi="黑体" w:eastAsia="黑体" w:cs="Times New Roman"/>
          <w:kern w:val="44"/>
          <w:sz w:val="32"/>
          <w:szCs w:val="32"/>
          <w14:ligatures w14:val="none"/>
        </w:rPr>
        <w:t>与发展环境</w:t>
      </w:r>
      <w:bookmarkEnd w:id="11"/>
    </w:p>
    <w:p w14:paraId="7A821F78">
      <w:pPr>
        <w:widowControl/>
        <w:shd w:val="clear"/>
        <w:adjustRightInd w:val="0"/>
        <w:snapToGrid w:val="0"/>
        <w:spacing w:after="0" w:line="560" w:lineRule="exact"/>
        <w:ind w:firstLine="640" w:firstLineChars="200"/>
        <w:jc w:val="both"/>
        <w:outlineLvl w:val="1"/>
        <w:rPr>
          <w:rFonts w:hint="eastAsia" w:ascii="楷体_GB2312" w:hAnsi="楷体_GB2312" w:eastAsia="楷体_GB2312" w:cs="楷体_GB2312"/>
          <w:bCs/>
          <w:kern w:val="0"/>
          <w:sz w:val="32"/>
          <w:szCs w:val="32"/>
          <w14:ligatures w14:val="none"/>
        </w:rPr>
      </w:pPr>
      <w:bookmarkStart w:id="12" w:name="_Toc14207"/>
      <w:bookmarkStart w:id="13" w:name="_Toc29160"/>
      <w:bookmarkStart w:id="14" w:name="_Toc223883429"/>
      <w:r>
        <w:rPr>
          <w:rFonts w:hint="eastAsia" w:ascii="楷体_GB2312" w:hAnsi="楷体_GB2312" w:eastAsia="楷体_GB2312" w:cs="楷体_GB2312"/>
          <w:bCs/>
          <w:kern w:val="0"/>
          <w:sz w:val="32"/>
          <w:szCs w:val="32"/>
          <w14:ligatures w14:val="none"/>
        </w:rPr>
        <w:t>一、</w:t>
      </w:r>
      <w:bookmarkEnd w:id="12"/>
      <w:bookmarkEnd w:id="13"/>
      <w:bookmarkEnd w:id="14"/>
      <w:r>
        <w:rPr>
          <w:rFonts w:hint="eastAsia" w:ascii="楷体_GB2312" w:hAnsi="楷体_GB2312" w:eastAsia="楷体_GB2312" w:cs="楷体_GB2312"/>
          <w:bCs/>
          <w:kern w:val="0"/>
          <w:sz w:val="32"/>
          <w:szCs w:val="32"/>
          <w14:ligatures w14:val="none"/>
        </w:rPr>
        <w:t>发展基础</w:t>
      </w:r>
    </w:p>
    <w:p w14:paraId="6CFE48C2">
      <w:pPr>
        <w:widowControl/>
        <w:shd w:val="clear"/>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14:ligatures w14:val="none"/>
        </w:rPr>
        <w:t>“十四五”时期，特别是自2022年区委提出“商务+科技”双轮驱动发展战略以来，朝阳区紧密围绕北京国际科技创新中心、全球数字经济标杆城市和中关村世界领先科技园区建设战略目标，系统重塑全区科技创新发展格局，全区科技创新发展迈上新台阶，为“十五五”时期创新发展奠定了坚实基础。</w:t>
      </w:r>
    </w:p>
    <w:p w14:paraId="723A3894">
      <w:pPr>
        <w:pStyle w:val="12"/>
        <w:shd w:val="clear"/>
        <w:adjustRightInd w:val="0"/>
        <w:snapToGrid w:val="0"/>
        <w:spacing w:after="0" w:line="560" w:lineRule="exact"/>
        <w:ind w:firstLine="643" w:firstLineChars="200"/>
        <w:jc w:val="both"/>
        <w:rPr>
          <w:rFonts w:hint="eastAsia" w:hAnsi="仿宋_GB2312" w:eastAsia="仿宋_GB2312" w:cs="仿宋_GB2312"/>
          <w:bCs/>
          <w:sz w:val="32"/>
          <w:szCs w:val="32"/>
        </w:rPr>
      </w:pPr>
      <w:r>
        <w:rPr>
          <w:rFonts w:hint="eastAsia" w:hAnsi="仿宋_GB2312" w:eastAsia="仿宋_GB2312" w:cs="仿宋_GB2312"/>
          <w:b/>
          <w:bCs/>
          <w:kern w:val="0"/>
          <w:sz w:val="32"/>
          <w:szCs w:val="32"/>
          <w14:ligatures w14:val="none"/>
        </w:rPr>
        <w:t>科技创新实力显著提升。</w:t>
      </w:r>
      <w:r>
        <w:rPr>
          <w:rFonts w:hint="eastAsia" w:hAnsi="仿宋_GB2312" w:eastAsia="仿宋_GB2312" w:cs="仿宋_GB2312"/>
          <w:kern w:val="0"/>
          <w:sz w:val="32"/>
          <w:szCs w:val="32"/>
          <w14:ligatures w14:val="none"/>
        </w:rPr>
        <w:t>到“十四五”末，</w:t>
      </w:r>
      <w:r>
        <w:rPr>
          <w:rFonts w:hint="eastAsia" w:hAnsi="仿宋_GB2312" w:eastAsia="仿宋_GB2312" w:cs="仿宋_GB2312"/>
          <w:kern w:val="0"/>
          <w:sz w:val="32"/>
          <w:szCs w:val="32"/>
        </w:rPr>
        <w:t>全区信息服务业、科技服务业、工业三个科技创新行业增加值合计占GDP比重26.6%，较“十三五”末提升5.2个百分点。信息服务业</w:t>
      </w:r>
      <w:r>
        <w:rPr>
          <w:rFonts w:hint="eastAsia" w:hAnsi="仿宋_GB2312" w:eastAsia="仿宋_GB2312" w:cs="仿宋_GB2312"/>
          <w:spacing w:val="5"/>
          <w:sz w:val="32"/>
          <w:szCs w:val="32"/>
        </w:rPr>
        <w:t>成为</w:t>
      </w:r>
      <w:r>
        <w:rPr>
          <w:rFonts w:hint="eastAsia" w:hAnsi="仿宋_GB2312" w:eastAsia="仿宋_GB2312" w:cs="仿宋_GB2312"/>
          <w:spacing w:val="15"/>
          <w:sz w:val="32"/>
          <w:szCs w:val="32"/>
        </w:rPr>
        <w:t>全区第二大行业</w:t>
      </w:r>
      <w:r>
        <w:rPr>
          <w:rFonts w:hint="eastAsia" w:hAnsi="仿宋_GB2312" w:eastAsia="仿宋_GB2312" w:cs="仿宋_GB2312"/>
          <w:kern w:val="0"/>
          <w:sz w:val="32"/>
          <w:szCs w:val="32"/>
        </w:rPr>
        <w:t>，</w:t>
      </w:r>
      <w:r>
        <w:rPr>
          <w:rFonts w:hint="eastAsia" w:hAnsi="仿宋_GB2312" w:eastAsia="仿宋_GB2312" w:cs="仿宋_GB2312"/>
          <w:sz w:val="32"/>
          <w:szCs w:val="32"/>
        </w:rPr>
        <w:t>科技服务业营业收入、工业总产值</w:t>
      </w:r>
      <w:r>
        <w:rPr>
          <w:rFonts w:hint="eastAsia" w:hAnsi="仿宋_GB2312" w:eastAsia="仿宋_GB2312" w:cs="仿宋_GB2312"/>
          <w:kern w:val="0"/>
          <w:sz w:val="32"/>
          <w:szCs w:val="32"/>
        </w:rPr>
        <w:t>均突破2000亿元大关。2025年，全区科技服务业营收总量占全市的24.6%，增速8.3%，高于全市4.6个百分点，对全市收入增长贡献率57.6%，实现拉动力、贡献率双第一。科技企业加速集聚，</w:t>
      </w:r>
      <w:bookmarkStart w:id="15" w:name="_Hlk207011986"/>
      <w:r>
        <w:rPr>
          <w:rFonts w:hint="eastAsia" w:hAnsi="仿宋_GB2312" w:eastAsia="仿宋_GB2312" w:cs="仿宋_GB2312"/>
          <w:kern w:val="0"/>
          <w:sz w:val="32"/>
          <w:szCs w:val="32"/>
        </w:rPr>
        <w:t>全区</w:t>
      </w:r>
      <w:r>
        <w:rPr>
          <w:rFonts w:hint="eastAsia" w:hAnsi="仿宋_GB2312" w:eastAsia="仿宋_GB2312" w:cs="仿宋_GB2312"/>
          <w:bCs/>
          <w:sz w:val="32"/>
          <w:szCs w:val="32"/>
        </w:rPr>
        <w:t>国家高新技术企业、北京市专精特新、国家级“小巨人”、独角兽企业数量分别达到3649家、1225家、96家和25家，</w:t>
      </w:r>
      <w:r>
        <w:rPr>
          <w:rFonts w:hint="eastAsia" w:hAnsi="仿宋_GB2312" w:eastAsia="仿宋_GB2312" w:cs="仿宋_GB2312"/>
          <w:kern w:val="0"/>
          <w:sz w:val="32"/>
          <w:szCs w:val="32"/>
          <w:lang w:bidi="ar"/>
        </w:rPr>
        <w:t>估值超百亿美元的超级独角兽企业2家，</w:t>
      </w:r>
      <w:r>
        <w:rPr>
          <w:rFonts w:hint="eastAsia" w:hAnsi="仿宋_GB2312" w:eastAsia="仿宋_GB2312" w:cs="仿宋_GB2312"/>
          <w:bCs/>
          <w:sz w:val="32"/>
          <w:szCs w:val="32"/>
        </w:rPr>
        <w:t>上市企业146家，</w:t>
      </w:r>
      <w:bookmarkEnd w:id="15"/>
      <w:r>
        <w:rPr>
          <w:rFonts w:hint="eastAsia" w:hAnsi="仿宋_GB2312" w:eastAsia="仿宋_GB2312" w:cs="仿宋_GB2312"/>
          <w:bCs/>
          <w:sz w:val="32"/>
          <w:szCs w:val="32"/>
        </w:rPr>
        <w:t>为区域经济高质量发展注入新动能。</w:t>
      </w:r>
    </w:p>
    <w:p w14:paraId="3E997A94">
      <w:pPr>
        <w:pStyle w:val="12"/>
        <w:shd w:val="clear"/>
        <w:adjustRightInd w:val="0"/>
        <w:snapToGrid w:val="0"/>
        <w:spacing w:after="0" w:line="560" w:lineRule="exact"/>
        <w:ind w:firstLine="643" w:firstLineChars="200"/>
        <w:jc w:val="both"/>
        <w:rPr>
          <w:rFonts w:hint="eastAsia" w:hAnsi="仿宋_GB2312" w:eastAsia="仿宋_GB2312" w:cs="仿宋_GB2312"/>
          <w:sz w:val="32"/>
          <w:szCs w:val="32"/>
        </w:rPr>
      </w:pPr>
      <w:r>
        <w:rPr>
          <w:rFonts w:hint="eastAsia" w:hAnsi="仿宋_GB2312" w:eastAsia="仿宋_GB2312" w:cs="仿宋_GB2312"/>
          <w:b/>
          <w:kern w:val="0"/>
          <w:sz w:val="32"/>
          <w:szCs w:val="32"/>
          <w14:ligatures w14:val="none"/>
        </w:rPr>
        <w:t>创新策源能力持续拓展。</w:t>
      </w:r>
      <w:r>
        <w:rPr>
          <w:rFonts w:hint="eastAsia" w:hAnsi="仿宋_GB2312" w:eastAsia="仿宋_GB2312" w:cs="仿宋_GB2312"/>
          <w:sz w:val="32"/>
          <w:szCs w:val="32"/>
        </w:rPr>
        <w:t>深化与高校、科研院所、国家创新平台合作，</w:t>
      </w:r>
      <w:r>
        <w:rPr>
          <w:rFonts w:hint="eastAsia" w:hAnsi="仿宋_GB2312" w:eastAsia="仿宋_GB2312" w:cs="仿宋_GB2312"/>
          <w:kern w:val="0"/>
          <w:sz w:val="32"/>
          <w:szCs w:val="32"/>
        </w:rPr>
        <w:t>与北京工业大学合作建设北京市首个环高校创新区“北工大山河湾谷创新区”，建成“人工智能+”4个交叉方向创新中心，</w:t>
      </w:r>
      <w:r>
        <w:rPr>
          <w:rFonts w:hint="eastAsia" w:hAnsi="仿宋_GB2312" w:eastAsia="仿宋_GB2312" w:cs="仿宋_GB2312"/>
          <w:sz w:val="32"/>
          <w:szCs w:val="32"/>
        </w:rPr>
        <w:t>集聚以院士团队为代表的科创项目团队55个，累计落地科技创新企业超200家</w:t>
      </w:r>
      <w:r>
        <w:rPr>
          <w:rFonts w:hint="eastAsia" w:hAnsi="仿宋_GB2312" w:eastAsia="仿宋_GB2312" w:cs="仿宋_GB2312"/>
          <w:kern w:val="0"/>
          <w:sz w:val="32"/>
          <w:szCs w:val="32"/>
        </w:rPr>
        <w:t>。与北京理工大学共建北京理工大学朝阳科技园，入驻北理工国际组织创新学院、技术转移中心等创新平台载体。与京津冀国家技术创新中心合作建立全市首个生物与信息技术融合领域颠覆性技术创新中心，成功组建北京自然科学基金-朝阳联合基金。依托中国科学院13个科研院所和16个重点实验室等创新资源，加快建设朝阳北部科技创新发展带，数字产业中心·中关村社区、朝阳数据要素产业园等先导项目落地。</w:t>
      </w:r>
    </w:p>
    <w:p w14:paraId="21006080">
      <w:pPr>
        <w:shd w:val="clear"/>
        <w:adjustRightInd w:val="0"/>
        <w:snapToGrid w:val="0"/>
        <w:spacing w:after="0" w:line="560" w:lineRule="exact"/>
        <w:ind w:firstLine="643"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14:ligatures w14:val="none"/>
        </w:rPr>
        <w:t>产业集聚态势显著强化。</w:t>
      </w:r>
      <w:r>
        <w:rPr>
          <w:rFonts w:hint="eastAsia" w:ascii="仿宋_GB2312" w:hAnsi="仿宋_GB2312" w:eastAsia="仿宋_GB2312" w:cs="仿宋_GB2312"/>
          <w:sz w:val="32"/>
          <w:szCs w:val="32"/>
        </w:rPr>
        <w:t>坚持以科技创新引领产业转型升级</w:t>
      </w:r>
      <w:r>
        <w:rPr>
          <w:rFonts w:hint="eastAsia" w:ascii="仿宋_GB2312" w:hAnsi="仿宋_GB2312" w:eastAsia="仿宋_GB2312" w:cs="仿宋_GB2312"/>
          <w:bCs/>
          <w:kern w:val="0"/>
          <w:sz w:val="32"/>
          <w:szCs w:val="32"/>
        </w:rPr>
        <w:t>，升级建设“3+X+N”产业创新体系</w:t>
      </w:r>
      <w:r>
        <w:rPr>
          <w:rFonts w:hint="eastAsia" w:ascii="仿宋_GB2312" w:hAnsi="仿宋_GB2312" w:eastAsia="仿宋_GB2312" w:cs="仿宋_GB2312"/>
          <w:kern w:val="0"/>
          <w:sz w:val="32"/>
          <w:szCs w:val="32"/>
        </w:rPr>
        <w:t>。发挥人工智能核心引擎作用，形成“数据－算力－模型－智能体工具平台－应用场景”的全链条产业生态，发布实施“人工智能+”行动计划，AIGC、AI+精准医疗入选全市人工智能“一委一业、一区一品”建设首批13个试点行业名单。</w:t>
      </w:r>
      <w:r>
        <w:rPr>
          <w:rFonts w:hint="eastAsia" w:ascii="仿宋_GB2312" w:hAnsi="仿宋_GB2312" w:eastAsia="仿宋_GB2312" w:cs="仿宋_GB2312"/>
          <w:sz w:val="32"/>
          <w:szCs w:val="32"/>
        </w:rPr>
        <w:t>深化与中国工业互联网研究院合作，头部“互联网+”平台公司、工业互联网平台等集聚，汇聚产业互联网企业超1000家，工业互联网</w:t>
      </w:r>
      <w:r>
        <w:rPr>
          <w:rFonts w:hint="eastAsia" w:ascii="仿宋_GB2312" w:hAnsi="仿宋_GB2312" w:eastAsia="仿宋_GB2312" w:cs="仿宋_GB2312"/>
          <w:spacing w:val="3"/>
          <w:sz w:val="32"/>
          <w:szCs w:val="32"/>
        </w:rPr>
        <w:t>实现全产业链环节覆盖</w:t>
      </w:r>
      <w:r>
        <w:rPr>
          <w:rFonts w:hint="eastAsia" w:ascii="仿宋_GB2312" w:hAnsi="仿宋_GB2312" w:eastAsia="仿宋_GB2312" w:cs="仿宋_GB2312"/>
          <w:kern w:val="0"/>
          <w:sz w:val="32"/>
          <w:szCs w:val="32"/>
        </w:rPr>
        <w:t>。</w:t>
      </w:r>
      <w:r>
        <w:rPr>
          <w:rFonts w:hint="eastAsia" w:ascii="仿宋_GB2312" w:hAnsi="仿宋_GB2312" w:eastAsia="仿宋_GB2312" w:cs="仿宋_GB2312"/>
          <w:snapToGrid w:val="0"/>
          <w:kern w:val="0"/>
          <w:sz w:val="32"/>
          <w:szCs w:val="32"/>
        </w:rPr>
        <w:t>以360等链主企业为引领，集聚</w:t>
      </w:r>
      <w:r>
        <w:rPr>
          <w:rFonts w:hint="eastAsia" w:ascii="仿宋_GB2312" w:hAnsi="仿宋_GB2312" w:eastAsia="仿宋_GB2312" w:cs="仿宋_GB2312"/>
          <w:sz w:val="32"/>
          <w:szCs w:val="32"/>
        </w:rPr>
        <w:t>数字安全产业</w:t>
      </w:r>
      <w:r>
        <w:rPr>
          <w:rFonts w:hint="eastAsia" w:ascii="仿宋_GB2312" w:hAnsi="仿宋_GB2312" w:eastAsia="仿宋_GB2312" w:cs="仿宋_GB2312"/>
          <w:snapToGrid w:val="0"/>
          <w:kern w:val="0"/>
          <w:sz w:val="32"/>
          <w:szCs w:val="32"/>
        </w:rPr>
        <w:t>企业超120家</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40"/>
        </w:rPr>
        <w:t>朝阳获批国家级数据产业集聚区，</w:t>
      </w:r>
      <w:r>
        <w:rPr>
          <w:rFonts w:hint="eastAsia" w:ascii="仿宋_GB2312" w:hAnsi="仿宋_GB2312" w:eastAsia="仿宋_GB2312" w:cs="仿宋_GB2312"/>
          <w:kern w:val="0"/>
          <w:sz w:val="32"/>
          <w:szCs w:val="32"/>
        </w:rPr>
        <w:t>互联网3.0（元宇宙）在全市形成领跑态势，产业链企业超1400家，</w:t>
      </w:r>
      <w:r>
        <w:rPr>
          <w:rFonts w:hint="eastAsia" w:ascii="仿宋_GB2312" w:hAnsi="仿宋_GB2312" w:eastAsia="仿宋_GB2312" w:cs="仿宋_GB2312"/>
          <w:sz w:val="32"/>
          <w:szCs w:val="32"/>
        </w:rPr>
        <w:t>元宇宙、能源智控系统产业集群先后获评北京市、国家级中小企业特色产业集群。</w:t>
      </w:r>
      <w:r>
        <w:rPr>
          <w:rFonts w:hint="eastAsia" w:ascii="仿宋_GB2312" w:hAnsi="仿宋_GB2312" w:eastAsia="仿宋_GB2312" w:cs="仿宋_GB2312"/>
          <w:kern w:val="0"/>
          <w:sz w:val="32"/>
          <w:szCs w:val="32"/>
        </w:rPr>
        <w:t>建成全市首家光电子领域未来产业育新基地，北京国际大数据交易所、北京数据集团、北京数字经济算力中心等一批重点项目相继落地。</w:t>
      </w:r>
    </w:p>
    <w:p w14:paraId="2682D516">
      <w:pPr>
        <w:shd w:val="clear"/>
        <w:adjustRightInd w:val="0"/>
        <w:snapToGrid w:val="0"/>
        <w:spacing w:after="0" w:line="560" w:lineRule="exact"/>
        <w:ind w:firstLine="643" w:firstLineChars="200"/>
        <w:jc w:val="both"/>
        <w:rPr>
          <w:rFonts w:hint="eastAsia" w:ascii="仿宋_GB2312" w:hAnsi="仿宋_GB2312" w:eastAsia="仿宋_GB2312" w:cs="仿宋_GB2312"/>
          <w:bCs/>
          <w:spacing w:val="-8"/>
          <w:sz w:val="32"/>
          <w:szCs w:val="32"/>
        </w:rPr>
      </w:pPr>
      <w:r>
        <w:rPr>
          <w:rFonts w:hint="eastAsia" w:ascii="仿宋_GB2312" w:hAnsi="仿宋_GB2312" w:eastAsia="仿宋_GB2312" w:cs="仿宋_GB2312"/>
          <w:b/>
          <w:bCs/>
          <w:kern w:val="0"/>
          <w:sz w:val="32"/>
          <w:szCs w:val="32"/>
          <w14:ligatures w14:val="none"/>
        </w:rPr>
        <w:t>空间载体能级显著增强。</w:t>
      </w:r>
      <w:r>
        <w:rPr>
          <w:rFonts w:hint="eastAsia" w:ascii="仿宋_GB2312" w:hAnsi="仿宋_GB2312" w:eastAsia="仿宋_GB2312" w:cs="仿宋_GB2312"/>
          <w:bCs/>
          <w:kern w:val="0"/>
          <w:sz w:val="32"/>
          <w:szCs w:val="32"/>
          <w14:ligatures w14:val="none"/>
        </w:rPr>
        <w:t>中关村朝阳园规划建设步伐持续加速，</w:t>
      </w:r>
      <w:r>
        <w:rPr>
          <w:rFonts w:hint="eastAsia" w:ascii="仿宋_GB2312" w:hAnsi="仿宋_GB2312" w:eastAsia="仿宋_GB2312" w:cs="仿宋_GB2312"/>
          <w:bCs/>
          <w:kern w:val="0"/>
          <w:sz w:val="32"/>
          <w:szCs w:val="32"/>
        </w:rPr>
        <w:t>朝阳园北区规划综合实施方案获市政府批复，阿里巴巴北京总部园区正式投用，北京爱瑞国际化医疗综合体一期项目启动建设。</w:t>
      </w:r>
      <w:r>
        <w:rPr>
          <w:rFonts w:hint="eastAsia" w:ascii="仿宋_GB2312" w:hAnsi="仿宋_GB2312" w:eastAsia="仿宋_GB2312" w:cs="仿宋_GB2312"/>
          <w:bCs/>
          <w:spacing w:val="-8"/>
          <w:sz w:val="32"/>
          <w:szCs w:val="32"/>
        </w:rPr>
        <w:t>2025年1—11月，朝阳园规模（限额）以上重点企业总收入4585.4亿元，同比增长8.9%，研发投入强度6.8%位列各分园首位，中关村朝阳园在2024年度“两区”重点园区（组团）评价中位列科技类及高端制造业类园区第一</w:t>
      </w:r>
      <w:r>
        <w:rPr>
          <w:rFonts w:hint="eastAsia" w:ascii="仿宋_GB2312" w:hAnsi="仿宋_GB2312" w:eastAsia="仿宋_GB2312" w:cs="仿宋_GB2312"/>
          <w:bCs/>
          <w:kern w:val="0"/>
          <w:sz w:val="32"/>
          <w:szCs w:val="32"/>
        </w:rPr>
        <w:t>。建成</w:t>
      </w:r>
      <w:r>
        <w:rPr>
          <w:rFonts w:hint="eastAsia" w:ascii="仿宋_GB2312" w:hAnsi="仿宋_GB2312" w:eastAsia="仿宋_GB2312" w:cs="仿宋_GB2312"/>
          <w:kern w:val="0"/>
          <w:sz w:val="32"/>
          <w:szCs w:val="32"/>
        </w:rPr>
        <w:t>北京市首个互联网3.0产业园、数字医疗产业园、工业AI产业园等23个特色产业园区，其中9个获评市级园区，互联网3.0产业园运营不足三年企业营收突破200亿元。大空间多人XR技术测试中心、数字医疗概念验证中心、光电芯片封测验证平台</w:t>
      </w:r>
      <w:r>
        <w:rPr>
          <w:rFonts w:hint="eastAsia" w:ascii="仿宋_GB2312" w:hAnsi="仿宋_GB2312" w:eastAsia="仿宋_GB2312" w:cs="仿宋_GB2312"/>
          <w:sz w:val="32"/>
          <w:szCs w:val="32"/>
        </w:rPr>
        <w:t>等一批专业功能平台落地</w:t>
      </w:r>
      <w:r>
        <w:rPr>
          <w:rFonts w:hint="eastAsia" w:ascii="仿宋_GB2312" w:hAnsi="仿宋_GB2312" w:eastAsia="仿宋_GB2312" w:cs="仿宋_GB2312"/>
          <w:kern w:val="0"/>
          <w:sz w:val="32"/>
          <w:szCs w:val="32"/>
        </w:rPr>
        <w:t>，为区域高质量发展注入</w:t>
      </w:r>
      <w:r>
        <w:rPr>
          <w:rFonts w:hint="eastAsia" w:ascii="仿宋_GB2312" w:hAnsi="仿宋_GB2312" w:eastAsia="仿宋_GB2312" w:cs="仿宋_GB2312"/>
          <w:bCs/>
          <w:kern w:val="0"/>
          <w:sz w:val="32"/>
          <w:szCs w:val="32"/>
        </w:rPr>
        <w:t>强劲动力</w:t>
      </w:r>
      <w:r>
        <w:rPr>
          <w:rFonts w:hint="eastAsia" w:ascii="仿宋_GB2312" w:hAnsi="仿宋_GB2312" w:eastAsia="仿宋_GB2312" w:cs="仿宋_GB2312"/>
          <w:kern w:val="0"/>
          <w:sz w:val="32"/>
          <w:szCs w:val="32"/>
        </w:rPr>
        <w:t>。</w:t>
      </w:r>
    </w:p>
    <w:p w14:paraId="0F5DE649">
      <w:pPr>
        <w:pStyle w:val="12"/>
        <w:shd w:val="clear"/>
        <w:adjustRightInd w:val="0"/>
        <w:snapToGrid w:val="0"/>
        <w:spacing w:after="0" w:line="56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14:ligatures w14:val="none"/>
        </w:rPr>
        <w:t>科创服务生态显著优化。</w:t>
      </w:r>
      <w:bookmarkStart w:id="16" w:name="_Hlk207012310"/>
      <w:r>
        <w:rPr>
          <w:rFonts w:hint="eastAsia" w:ascii="仿宋_GB2312" w:hAnsi="仿宋_GB2312" w:eastAsia="仿宋_GB2312" w:cs="仿宋_GB2312"/>
          <w:bCs/>
          <w:kern w:val="0"/>
          <w:sz w:val="32"/>
          <w:szCs w:val="32"/>
          <w14:ligatures w14:val="none"/>
        </w:rPr>
        <w:t>完善</w:t>
      </w:r>
      <w:r>
        <w:rPr>
          <w:rFonts w:hint="eastAsia" w:ascii="仿宋_GB2312" w:hAnsi="仿宋_GB2312" w:eastAsia="仿宋_GB2312" w:cs="仿宋_GB2312"/>
          <w:kern w:val="0"/>
          <w:sz w:val="32"/>
          <w:szCs w:val="32"/>
        </w:rPr>
        <w:t>“1+1+N”科技创新政策体系，出台人工智能、互联网3.0、数字医疗、数据要素、智能机器人等细分领域专项支持政策。“十四五”期间累计投入科技产业资金超16亿元，支持企业超2500家。完善科创基金管理体系和运作机制，实现在投子基金22支，</w:t>
      </w:r>
      <w:r>
        <w:rPr>
          <w:rFonts w:hint="eastAsia" w:ascii="仿宋_GB2312" w:hAnsi="仿宋_GB2312" w:eastAsia="仿宋_GB2312" w:cs="仿宋_GB2312"/>
          <w:sz w:val="32"/>
          <w:szCs w:val="32"/>
        </w:rPr>
        <w:t>完成69家企业返投</w:t>
      </w:r>
      <w:r>
        <w:rPr>
          <w:rFonts w:hint="eastAsia" w:ascii="仿宋_GB2312" w:hAnsi="仿宋_GB2312" w:eastAsia="仿宋_GB2312" w:cs="仿宋_GB2312"/>
          <w:kern w:val="0"/>
          <w:sz w:val="32"/>
          <w:szCs w:val="32"/>
        </w:rPr>
        <w:t>。发布全市首个科技金融服务矩阵，实现投、贷、债、保、担等全链条金融资源在11个特色园区及3个试点街乡全覆盖，</w:t>
      </w:r>
      <w:r>
        <w:rPr>
          <w:rFonts w:hint="eastAsia" w:ascii="仿宋_GB2312" w:hAnsi="仿宋_GB2312" w:eastAsia="仿宋_GB2312" w:cs="仿宋_GB2312"/>
          <w:sz w:val="32"/>
          <w:szCs w:val="32"/>
        </w:rPr>
        <w:t>累计为中小科技企业授信193亿元</w:t>
      </w:r>
      <w:r>
        <w:rPr>
          <w:rFonts w:hint="eastAsia" w:ascii="仿宋_GB2312" w:hAnsi="仿宋_GB2312" w:eastAsia="仿宋_GB2312" w:cs="仿宋_GB2312"/>
          <w:kern w:val="0"/>
          <w:sz w:val="32"/>
          <w:szCs w:val="32"/>
        </w:rPr>
        <w:t>。成立全国首个互联网3.0应用场景研究院，</w:t>
      </w:r>
      <w:r>
        <w:rPr>
          <w:rFonts w:hint="eastAsia" w:ascii="仿宋_GB2312" w:hAnsi="仿宋_GB2312" w:eastAsia="仿宋_GB2312" w:cs="仿宋_GB2312"/>
          <w:spacing w:val="15"/>
          <w:sz w:val="32"/>
          <w:szCs w:val="32"/>
        </w:rPr>
        <w:t>累计挖掘匹配场景超200个，</w:t>
      </w:r>
      <w:r>
        <w:rPr>
          <w:rFonts w:hint="eastAsia" w:ascii="仿宋_GB2312" w:hAnsi="仿宋_GB2312" w:eastAsia="仿宋_GB2312" w:cs="仿宋_GB2312"/>
          <w:kern w:val="0"/>
          <w:sz w:val="32"/>
          <w:szCs w:val="32"/>
        </w:rPr>
        <w:t>打造工体元宇宙、亮马河铂宫闸13K 3D数字体验空间等标杆应用场景</w:t>
      </w:r>
      <w:r>
        <w:rPr>
          <w:rFonts w:hint="eastAsia" w:ascii="仿宋_GB2312" w:hAnsi="仿宋_GB2312" w:eastAsia="仿宋_GB2312" w:cs="仿宋_GB2312"/>
          <w:snapToGrid w:val="0"/>
          <w:sz w:val="32"/>
          <w:szCs w:val="32"/>
        </w:rPr>
        <w:t>。优化</w:t>
      </w:r>
      <w:r>
        <w:rPr>
          <w:rFonts w:hint="eastAsia"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凤凰计划</w:t>
      </w:r>
      <w:r>
        <w:rPr>
          <w:rFonts w:hint="eastAsia"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科技领军人才认定机制，推进实施支持青年科技人才创新创业</w:t>
      </w:r>
      <w:r>
        <w:rPr>
          <w:rFonts w:hint="eastAsia"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十五条</w:t>
      </w:r>
      <w:r>
        <w:rPr>
          <w:rFonts w:hint="eastAsia" w:hAnsi="仿宋_GB2312" w:eastAsia="仿宋_GB2312" w:cs="仿宋_GB2312"/>
          <w:snapToGrid w:val="0"/>
          <w:sz w:val="32"/>
          <w:szCs w:val="32"/>
          <w:lang w:eastAsia="zh-CN"/>
        </w:rPr>
        <w:t>”</w:t>
      </w:r>
      <w:r>
        <w:rPr>
          <w:rFonts w:hint="eastAsia" w:ascii="仿宋_GB2312" w:hAnsi="仿宋_GB2312" w:eastAsia="仿宋_GB2312" w:cs="仿宋_GB2312"/>
          <w:kern w:val="0"/>
          <w:sz w:val="32"/>
          <w:szCs w:val="32"/>
        </w:rPr>
        <w:t>每年举办朝阳国际人才创业大会（ITEC）“双招双引”品牌活动，2025年大赛</w:t>
      </w:r>
      <w:r>
        <w:rPr>
          <w:rFonts w:hint="eastAsia" w:ascii="仿宋_GB2312" w:hAnsi="仿宋_GB2312" w:eastAsia="仿宋_GB2312" w:cs="仿宋_GB2312"/>
          <w:sz w:val="32"/>
          <w:szCs w:val="32"/>
        </w:rPr>
        <w:t>吸引全球141个国家和地区5215个项目、2万余名创业者参与报名，其中境外项目占比一半以上。</w:t>
      </w:r>
      <w:bookmarkEnd w:id="16"/>
    </w:p>
    <w:p w14:paraId="20583931">
      <w:pPr>
        <w:pStyle w:val="12"/>
        <w:shd w:val="clear"/>
        <w:adjustRightInd w:val="0"/>
        <w:snapToGrid w:val="0"/>
        <w:spacing w:after="0" w:line="560" w:lineRule="exact"/>
        <w:ind w:firstLine="643"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开放合作水平显著跃升。</w:t>
      </w:r>
      <w:bookmarkStart w:id="17" w:name="_Hlk207013492"/>
      <w:r>
        <w:rPr>
          <w:rFonts w:hint="eastAsia" w:ascii="仿宋_GB2312" w:hAnsi="仿宋_GB2312" w:eastAsia="仿宋_GB2312" w:cs="仿宋_GB2312"/>
          <w:sz w:val="32"/>
          <w:szCs w:val="32"/>
        </w:rPr>
        <w:t>集聚</w:t>
      </w:r>
      <w:r>
        <w:rPr>
          <w:rFonts w:hint="eastAsia" w:ascii="仿宋_GB2312" w:hAnsi="仿宋_GB2312" w:eastAsia="仿宋_GB2312" w:cs="仿宋_GB2312"/>
          <w:kern w:val="0"/>
          <w:sz w:val="32"/>
          <w:szCs w:val="32"/>
        </w:rPr>
        <w:t>跨国公司地区总部177家，全市占比超70%；北京市外资研发中心42家，全市占比超12%。</w:t>
      </w:r>
      <w:bookmarkEnd w:id="17"/>
      <w:r>
        <w:rPr>
          <w:rFonts w:hint="eastAsia" w:ascii="仿宋_GB2312" w:hAnsi="仿宋_GB2312" w:eastAsia="仿宋_GB2312" w:cs="仿宋_GB2312"/>
          <w:sz w:val="32"/>
          <w:szCs w:val="32"/>
        </w:rPr>
        <w:t>建成全市唯一的国际创业投资集聚区，举办“创投会客厅”品牌投融资对接活动超100期。落地全国首个国际科技组织总部集聚区，入驻国际科技组织15家，</w:t>
      </w:r>
      <w:bookmarkStart w:id="18" w:name="_Hlk207013620"/>
      <w:r>
        <w:rPr>
          <w:rFonts w:hint="eastAsia" w:ascii="仿宋_GB2312" w:hAnsi="仿宋_GB2312" w:eastAsia="仿宋_GB2312" w:cs="仿宋_GB2312"/>
          <w:sz w:val="32"/>
          <w:szCs w:val="32"/>
        </w:rPr>
        <w:t>累计举办国际交流主题活动超200场。</w:t>
      </w:r>
      <w:bookmarkEnd w:id="18"/>
      <w:bookmarkStart w:id="19" w:name="_Hlk207013816"/>
      <w:r>
        <w:rPr>
          <w:rFonts w:hint="eastAsia" w:ascii="仿宋_GB2312" w:hAnsi="仿宋_GB2312" w:eastAsia="仿宋_GB2312" w:cs="仿宋_GB2312"/>
          <w:sz w:val="32"/>
          <w:szCs w:val="32"/>
        </w:rPr>
        <w:t>实施</w:t>
      </w:r>
      <w:r>
        <w:rPr>
          <w:rFonts w:hint="eastAsia" w:ascii="仿宋_GB2312" w:hAnsi="仿宋_GB2312" w:eastAsia="仿宋_GB2312" w:cs="仿宋_GB2312"/>
          <w:kern w:val="0"/>
          <w:sz w:val="32"/>
          <w:szCs w:val="32"/>
        </w:rPr>
        <w:t>“雨燕行动”服务企业“出海”，服务网络覆盖20个国家和地区。</w:t>
      </w:r>
      <w:bookmarkEnd w:id="19"/>
      <w:r>
        <w:rPr>
          <w:rFonts w:hint="eastAsia" w:ascii="仿宋_GB2312" w:hAnsi="仿宋_GB2312" w:eastAsia="仿宋_GB2312" w:cs="仿宋_GB2312"/>
          <w:kern w:val="0"/>
          <w:sz w:val="32"/>
          <w:szCs w:val="32"/>
        </w:rPr>
        <w:t>成立中国香港、新加坡“朝阳区国际科创会客厅”，建设京港互联网3.0产业中心暨青年人才创新基地、中新互联网3.0创新孵化中心，打造京港AI应用加速器，吸引落地企业50余家。连续五年高水平承办全球数字经济大会，成功举办首届世界人形机器人运动会，有效链接全球优质创新资源。</w:t>
      </w:r>
    </w:p>
    <w:p w14:paraId="7396C8E4">
      <w:pPr>
        <w:widowControl/>
        <w:shd w:val="clear"/>
        <w:adjustRightInd w:val="0"/>
        <w:snapToGrid w:val="0"/>
        <w:spacing w:after="0" w:line="560" w:lineRule="exact"/>
        <w:ind w:firstLine="640" w:firstLineChars="200"/>
        <w:jc w:val="both"/>
        <w:outlineLvl w:val="1"/>
        <w:rPr>
          <w:rFonts w:hint="eastAsia" w:ascii="楷体_GB2312" w:hAnsi="楷体_GB2312" w:eastAsia="楷体_GB2312" w:cs="楷体_GB2312"/>
          <w:bCs/>
          <w:kern w:val="0"/>
          <w:sz w:val="32"/>
          <w:szCs w:val="32"/>
          <w14:ligatures w14:val="none"/>
        </w:rPr>
      </w:pPr>
      <w:bookmarkStart w:id="20" w:name="_Toc25589"/>
      <w:bookmarkStart w:id="21" w:name="_Toc216455751"/>
      <w:bookmarkStart w:id="22" w:name="_Toc30716"/>
      <w:bookmarkStart w:id="23" w:name="_Toc24250"/>
      <w:bookmarkStart w:id="24" w:name="_Toc15062"/>
      <w:bookmarkStart w:id="25" w:name="_Toc4497"/>
      <w:bookmarkStart w:id="26" w:name="_Toc223883430"/>
      <w:bookmarkStart w:id="27" w:name="_Toc11642"/>
      <w:r>
        <w:rPr>
          <w:rFonts w:hint="eastAsia" w:ascii="楷体_GB2312" w:hAnsi="楷体_GB2312" w:eastAsia="楷体_GB2312" w:cs="楷体_GB2312"/>
          <w:bCs/>
          <w:kern w:val="0"/>
          <w:sz w:val="32"/>
          <w:szCs w:val="32"/>
          <w14:ligatures w14:val="none"/>
        </w:rPr>
        <w:t>二</w:t>
      </w:r>
      <w:r>
        <w:rPr>
          <w:rFonts w:hint="eastAsia" w:ascii="楷体_GB2312" w:hAnsi="楷体_GB2312" w:eastAsia="楷体_GB2312" w:cs="楷体_GB2312"/>
          <w:bCs/>
          <w:kern w:val="0"/>
          <w:sz w:val="32"/>
          <w:szCs w:val="32"/>
          <w:lang w:eastAsia="zh-CN"/>
          <w14:ligatures w14:val="none"/>
        </w:rPr>
        <w:t>、</w:t>
      </w:r>
      <w:r>
        <w:rPr>
          <w:rFonts w:hint="eastAsia" w:ascii="楷体_GB2312" w:hAnsi="楷体_GB2312" w:eastAsia="楷体_GB2312" w:cs="楷体_GB2312"/>
          <w:bCs/>
          <w:kern w:val="0"/>
          <w:sz w:val="32"/>
          <w:szCs w:val="32"/>
          <w14:ligatures w14:val="none"/>
        </w:rPr>
        <w:t>发展</w:t>
      </w:r>
      <w:bookmarkEnd w:id="20"/>
      <w:bookmarkEnd w:id="21"/>
      <w:bookmarkEnd w:id="22"/>
      <w:bookmarkEnd w:id="23"/>
      <w:bookmarkEnd w:id="24"/>
      <w:r>
        <w:rPr>
          <w:rFonts w:hint="eastAsia" w:ascii="楷体_GB2312" w:hAnsi="楷体_GB2312" w:eastAsia="楷体_GB2312" w:cs="楷体_GB2312"/>
          <w:bCs/>
          <w:kern w:val="0"/>
          <w:sz w:val="32"/>
          <w:szCs w:val="32"/>
          <w14:ligatures w14:val="none"/>
        </w:rPr>
        <w:t>环境</w:t>
      </w:r>
      <w:bookmarkEnd w:id="25"/>
      <w:bookmarkEnd w:id="26"/>
      <w:bookmarkEnd w:id="27"/>
    </w:p>
    <w:p w14:paraId="7AA5C697">
      <w:pPr>
        <w:widowControl/>
        <w:shd w:val="clear"/>
        <w:adjustRightInd w:val="0"/>
        <w:snapToGrid w:val="0"/>
        <w:spacing w:after="0" w:line="560" w:lineRule="exact"/>
        <w:ind w:firstLine="640" w:firstLineChars="200"/>
        <w:jc w:val="both"/>
        <w:rPr>
          <w:rFonts w:ascii="Times New Roman" w:hAnsi="Times New Roman" w:eastAsia="仿宋_GB2312" w:cs="Times New Roman"/>
          <w:bCs/>
          <w:spacing w:val="-6"/>
          <w:kern w:val="0"/>
          <w:sz w:val="32"/>
          <w:szCs w:val="32"/>
          <w14:ligatures w14:val="none"/>
        </w:rPr>
      </w:pPr>
      <w:r>
        <w:rPr>
          <w:rFonts w:hint="eastAsia" w:ascii="Times New Roman" w:hAnsi="Times New Roman" w:eastAsia="仿宋_GB2312" w:cs="Times New Roman"/>
          <w:kern w:val="0"/>
          <w:sz w:val="32"/>
          <w:szCs w:val="32"/>
        </w:rPr>
        <w:t>“十五五”时期</w:t>
      </w:r>
      <w:r>
        <w:rPr>
          <w:rFonts w:hint="eastAsia" w:ascii="Times New Roman" w:hAnsi="Times New Roman" w:eastAsia="仿宋_GB2312" w:cs="Times New Roman"/>
          <w:bCs/>
          <w:spacing w:val="-6"/>
          <w:kern w:val="0"/>
          <w:sz w:val="32"/>
          <w:szCs w:val="32"/>
          <w14:ligatures w14:val="none"/>
        </w:rPr>
        <w:t>是第四次科技革命和产业变革的机遇期，</w:t>
      </w:r>
      <w:r>
        <w:rPr>
          <w:rFonts w:ascii="Times New Roman" w:hAnsi="Times New Roman" w:eastAsia="仿宋_GB2312" w:cs="Times New Roman"/>
          <w:bCs/>
          <w:kern w:val="0"/>
          <w:sz w:val="32"/>
          <w:szCs w:val="32"/>
          <w14:ligatures w14:val="none"/>
        </w:rPr>
        <w:t>是北京</w:t>
      </w:r>
      <w:r>
        <w:rPr>
          <w:rFonts w:hint="eastAsia" w:ascii="Times New Roman" w:hAnsi="Times New Roman" w:eastAsia="仿宋_GB2312" w:cs="Times New Roman"/>
          <w:bCs/>
          <w:kern w:val="0"/>
          <w:sz w:val="32"/>
          <w:szCs w:val="32"/>
          <w14:ligatures w14:val="none"/>
        </w:rPr>
        <w:t>市打造</w:t>
      </w:r>
      <w:r>
        <w:rPr>
          <w:rFonts w:ascii="Times New Roman" w:hAnsi="Times New Roman" w:eastAsia="仿宋_GB2312" w:cs="Times New Roman"/>
          <w:bCs/>
          <w:kern w:val="0"/>
          <w:sz w:val="32"/>
          <w:szCs w:val="32"/>
          <w14:ligatures w14:val="none"/>
        </w:rPr>
        <w:t>全球创新网络中坚力量和引领</w:t>
      </w:r>
      <w:r>
        <w:rPr>
          <w:rFonts w:ascii="Times New Roman" w:hAnsi="Times New Roman" w:eastAsia="仿宋_GB2312" w:cs="Times New Roman"/>
          <w:bCs/>
          <w:spacing w:val="-6"/>
          <w:kern w:val="0"/>
          <w:sz w:val="32"/>
          <w:szCs w:val="32"/>
          <w14:ligatures w14:val="none"/>
        </w:rPr>
        <w:t>世界创新新引擎</w:t>
      </w:r>
      <w:r>
        <w:rPr>
          <w:rFonts w:hint="eastAsia" w:ascii="Times New Roman" w:hAnsi="Times New Roman" w:eastAsia="仿宋_GB2312" w:cs="Times New Roman"/>
          <w:bCs/>
          <w:spacing w:val="-6"/>
          <w:kern w:val="0"/>
          <w:sz w:val="32"/>
          <w:szCs w:val="32"/>
          <w14:ligatures w14:val="none"/>
        </w:rPr>
        <w:t>，建成北京（京津冀）国际科技创新中心</w:t>
      </w:r>
      <w:r>
        <w:rPr>
          <w:rFonts w:ascii="Times New Roman" w:hAnsi="Times New Roman" w:eastAsia="仿宋_GB2312" w:cs="Times New Roman"/>
          <w:bCs/>
          <w:spacing w:val="-6"/>
          <w:kern w:val="0"/>
          <w:sz w:val="32"/>
          <w:szCs w:val="32"/>
          <w14:ligatures w14:val="none"/>
        </w:rPr>
        <w:t>的攻坚时期，也是朝阳区</w:t>
      </w:r>
      <w:r>
        <w:rPr>
          <w:rFonts w:hint="eastAsia" w:ascii="Times New Roman" w:hAnsi="Times New Roman" w:eastAsia="仿宋_GB2312" w:cs="Times New Roman"/>
          <w:bCs/>
          <w:spacing w:val="-6"/>
          <w:kern w:val="0"/>
          <w:sz w:val="32"/>
          <w:szCs w:val="32"/>
          <w14:ligatures w14:val="none"/>
        </w:rPr>
        <w:t>建设具有国际影响力的中国式现代化强区的重要五年，</w:t>
      </w:r>
      <w:r>
        <w:rPr>
          <w:rFonts w:hint="eastAsia" w:ascii="Times New Roman" w:hAnsi="Times New Roman" w:eastAsia="仿宋_GB2312" w:cs="Times New Roman"/>
          <w:kern w:val="0"/>
          <w:sz w:val="32"/>
          <w:szCs w:val="32"/>
        </w:rPr>
        <w:t>具有承前启后的重要地位，</w:t>
      </w:r>
      <w:r>
        <w:rPr>
          <w:rFonts w:ascii="Times New Roman" w:hAnsi="Times New Roman" w:eastAsia="仿宋_GB2312" w:cs="Times New Roman"/>
          <w:bCs/>
          <w:spacing w:val="-6"/>
          <w:kern w:val="0"/>
          <w:sz w:val="32"/>
          <w:szCs w:val="32"/>
          <w14:ligatures w14:val="none"/>
        </w:rPr>
        <w:t>机遇与挑战并存</w:t>
      </w:r>
      <w:r>
        <w:rPr>
          <w:rFonts w:hint="eastAsia" w:ascii="Times New Roman" w:hAnsi="Times New Roman" w:eastAsia="仿宋_GB2312" w:cs="Times New Roman"/>
          <w:bCs/>
          <w:spacing w:val="-6"/>
          <w:kern w:val="0"/>
          <w:sz w:val="32"/>
          <w:szCs w:val="32"/>
          <w14:ligatures w14:val="none"/>
        </w:rPr>
        <w:t>，</w:t>
      </w:r>
      <w:r>
        <w:rPr>
          <w:rFonts w:hint="eastAsia" w:ascii="Times New Roman" w:hAnsi="Times New Roman" w:eastAsia="仿宋_GB2312" w:cs="Times New Roman"/>
          <w:kern w:val="0"/>
          <w:sz w:val="32"/>
          <w:szCs w:val="32"/>
        </w:rPr>
        <w:t>机遇大于挑战</w:t>
      </w:r>
      <w:r>
        <w:rPr>
          <w:rFonts w:hint="eastAsia" w:ascii="Times New Roman" w:hAnsi="Times New Roman" w:eastAsia="仿宋_GB2312" w:cs="Times New Roman"/>
          <w:bCs/>
          <w:spacing w:val="-6"/>
          <w:kern w:val="0"/>
          <w:sz w:val="32"/>
          <w:szCs w:val="32"/>
          <w14:ligatures w14:val="none"/>
        </w:rPr>
        <w:t>。</w:t>
      </w:r>
    </w:p>
    <w:p w14:paraId="44C0811F">
      <w:pPr>
        <w:widowControl/>
        <w:shd w:val="clear"/>
        <w:adjustRightInd w:val="0"/>
        <w:snapToGrid w:val="0"/>
        <w:spacing w:after="0" w:line="560" w:lineRule="exact"/>
        <w:ind w:firstLine="643" w:firstLineChars="200"/>
        <w:jc w:val="both"/>
        <w:rPr>
          <w:rFonts w:hAnsi="Times New Roman" w:eastAsia="仿宋_GB2312" w:cs="Times New Roman"/>
          <w:sz w:val="32"/>
          <w:szCs w:val="32"/>
        </w:rPr>
      </w:pPr>
      <w:r>
        <w:rPr>
          <w:rFonts w:hint="eastAsia" w:ascii="Times New Roman" w:hAnsi="Times New Roman" w:eastAsia="仿宋_GB2312" w:cs="Times New Roman"/>
          <w:b/>
          <w:bCs/>
          <w:sz w:val="32"/>
          <w:szCs w:val="32"/>
        </w:rPr>
        <w:t>新一轮科技革命和产业变革加速突破，为朝阳区</w:t>
      </w:r>
      <w:r>
        <w:rPr>
          <w:rFonts w:ascii="仿宋_GB2312" w:hAnsi="仿宋_GB2312" w:eastAsia="仿宋_GB2312" w:cs="仿宋_GB2312"/>
          <w:b/>
          <w:bCs/>
          <w:color w:val="000000"/>
          <w:kern w:val="0"/>
          <w:sz w:val="32"/>
          <w:szCs w:val="32"/>
          <w:lang w:bidi="ar"/>
        </w:rPr>
        <w:t>培育新质生产力塑造新优势新动能提供重大机遇。</w:t>
      </w:r>
      <w:r>
        <w:rPr>
          <w:rFonts w:hint="eastAsia" w:ascii="Times New Roman" w:hAnsi="Times New Roman" w:eastAsia="仿宋_GB2312" w:cs="Times New Roman"/>
          <w:sz w:val="32"/>
          <w:szCs w:val="32"/>
        </w:rPr>
        <w:t>以人工智能、量子科技、光子芯片、空天信息等为代表的前沿科技领域正成为全球创新的重要方向，</w:t>
      </w:r>
      <w:r>
        <w:rPr>
          <w:rFonts w:ascii="Times New Roman" w:hAnsi="Times New Roman" w:eastAsia="仿宋_GB2312" w:cs="Times New Roman"/>
          <w:sz w:val="32"/>
          <w:szCs w:val="32"/>
        </w:rPr>
        <w:t>科技创新和产业创新深度融合</w:t>
      </w:r>
      <w:r>
        <w:rPr>
          <w:rFonts w:hint="eastAsia" w:ascii="Times New Roman" w:hAnsi="Times New Roman" w:eastAsia="仿宋_GB2312" w:cs="Times New Roman"/>
          <w:sz w:val="32"/>
          <w:szCs w:val="32"/>
        </w:rPr>
        <w:t>成为发展主流。</w:t>
      </w:r>
      <w:r>
        <w:rPr>
          <w:rFonts w:ascii="仿宋_GB2312" w:hAnsi="仿宋_GB2312" w:eastAsia="仿宋_GB2312" w:cs="仿宋_GB2312"/>
          <w:color w:val="000000"/>
          <w:kern w:val="0"/>
          <w:sz w:val="32"/>
          <w:szCs w:val="32"/>
          <w:lang w:bidi="ar"/>
        </w:rPr>
        <w:t>朝阳区科技资源富集、</w:t>
      </w:r>
      <w:r>
        <w:rPr>
          <w:rFonts w:hint="eastAsia" w:ascii="仿宋_GB2312" w:hAnsi="仿宋_GB2312" w:eastAsia="仿宋_GB2312" w:cs="仿宋_GB2312"/>
          <w:color w:val="000000"/>
          <w:kern w:val="0"/>
          <w:sz w:val="32"/>
          <w:szCs w:val="32"/>
          <w:lang w:bidi="ar"/>
        </w:rPr>
        <w:t>生产性服务业基础雄厚，</w:t>
      </w:r>
      <w:r>
        <w:rPr>
          <w:rFonts w:ascii="仿宋_GB2312" w:hAnsi="仿宋_GB2312" w:eastAsia="仿宋_GB2312" w:cs="仿宋_GB2312"/>
          <w:color w:val="000000"/>
          <w:kern w:val="0"/>
          <w:sz w:val="32"/>
          <w:szCs w:val="32"/>
          <w:lang w:bidi="ar"/>
        </w:rPr>
        <w:t>有利于促进产业融合</w:t>
      </w:r>
      <w:r>
        <w:rPr>
          <w:rFonts w:hint="eastAsia" w:ascii="仿宋_GB2312" w:hAnsi="仿宋_GB2312" w:eastAsia="仿宋_GB2312" w:cs="仿宋_GB2312"/>
          <w:color w:val="000000"/>
          <w:kern w:val="0"/>
          <w:sz w:val="32"/>
          <w:szCs w:val="32"/>
          <w:lang w:bidi="ar"/>
        </w:rPr>
        <w:t>和优化升级</w:t>
      </w:r>
      <w:r>
        <w:rPr>
          <w:rFonts w:ascii="仿宋_GB2312" w:hAnsi="仿宋_GB2312" w:eastAsia="仿宋_GB2312" w:cs="仿宋_GB2312"/>
          <w:color w:val="000000"/>
          <w:kern w:val="0"/>
          <w:sz w:val="32"/>
          <w:szCs w:val="32"/>
          <w:lang w:bidi="ar"/>
        </w:rPr>
        <w:t>，同时也为开辟新领域新赛道、加快战略性新兴产业和未来产业发展，实现新质生产力蓬勃发展提供了广阔空间。</w:t>
      </w:r>
    </w:p>
    <w:p w14:paraId="28265C41">
      <w:pPr>
        <w:pStyle w:val="12"/>
        <w:shd w:val="clear"/>
        <w:adjustRightInd w:val="0"/>
        <w:snapToGrid w:val="0"/>
        <w:spacing w:after="0" w:line="560" w:lineRule="exact"/>
        <w:ind w:firstLine="643" w:firstLineChars="200"/>
        <w:jc w:val="both"/>
        <w:rPr>
          <w:rFonts w:hAnsi="Times New Roman" w:eastAsia="仿宋_GB2312" w:cs="Times New Roman"/>
          <w:sz w:val="32"/>
          <w:szCs w:val="32"/>
        </w:rPr>
      </w:pPr>
      <w:r>
        <w:rPr>
          <w:rFonts w:hint="eastAsia" w:hAnsi="Times New Roman" w:eastAsia="仿宋_GB2312" w:cs="Times New Roman"/>
          <w:b/>
          <w:bCs/>
          <w:sz w:val="32"/>
          <w:szCs w:val="32"/>
          <w14:ligatures w14:val="none"/>
        </w:rPr>
        <w:t>国家强化创新驱动和发展新质生产力，为朝阳区科技发展指明方向。</w:t>
      </w:r>
      <w:r>
        <w:rPr>
          <w:rFonts w:hint="eastAsia" w:hAnsi="Times New Roman" w:eastAsia="仿宋_GB2312" w:cs="Times New Roman"/>
          <w:sz w:val="32"/>
          <w:szCs w:val="32"/>
        </w:rPr>
        <w:t>《中华人民共和国国民经济和社会发展第十五个五年规划纲要》明确部署“加快高水平科技自立自强，引领发展新质生产力”等重点任务。朝阳区</w:t>
      </w:r>
      <w:r>
        <w:rPr>
          <w:rFonts w:hint="eastAsia" w:hAnsi="Times New Roman" w:eastAsia="仿宋_GB2312" w:cs="Times New Roman"/>
          <w:sz w:val="32"/>
          <w:szCs w:val="32"/>
          <w:lang w:bidi="ar"/>
        </w:rPr>
        <w:t>教育科技人才资源优势突出，新质生产力发展步伐加快，有利于加速</w:t>
      </w:r>
      <w:r>
        <w:rPr>
          <w:rFonts w:hint="eastAsia" w:hAnsi="Times New Roman" w:eastAsia="仿宋_GB2312" w:cs="Times New Roman"/>
          <w:sz w:val="32"/>
          <w:szCs w:val="32"/>
        </w:rPr>
        <w:t>释放</w:t>
      </w:r>
      <w:r>
        <w:rPr>
          <w:rFonts w:hint="eastAsia" w:hAnsi="Times New Roman" w:eastAsia="仿宋_GB2312" w:cs="Times New Roman"/>
          <w:sz w:val="32"/>
          <w:szCs w:val="32"/>
          <w:lang w:bidi="ar"/>
        </w:rPr>
        <w:t>创新资源效能</w:t>
      </w:r>
      <w:r>
        <w:rPr>
          <w:rFonts w:hint="eastAsia" w:hAnsi="Times New Roman" w:eastAsia="仿宋_GB2312" w:cs="Times New Roman"/>
          <w:sz w:val="32"/>
          <w:szCs w:val="32"/>
        </w:rPr>
        <w:t>和构建完善</w:t>
      </w:r>
      <w:r>
        <w:rPr>
          <w:rFonts w:hint="eastAsia" w:hAnsi="Times New Roman" w:eastAsia="仿宋_GB2312" w:cs="Times New Roman"/>
          <w:sz w:val="32"/>
          <w:szCs w:val="32"/>
          <w:lang w:bidi="ar"/>
        </w:rPr>
        <w:t>产业生态</w:t>
      </w:r>
      <w:r>
        <w:rPr>
          <w:rFonts w:hint="eastAsia" w:hAnsi="Times New Roman" w:eastAsia="仿宋_GB2312" w:cs="Times New Roman"/>
          <w:sz w:val="32"/>
          <w:szCs w:val="32"/>
        </w:rPr>
        <w:t>，推动</w:t>
      </w:r>
      <w:r>
        <w:rPr>
          <w:rFonts w:hint="eastAsia" w:hAnsi="Times New Roman" w:eastAsia="仿宋_GB2312" w:cs="Times New Roman"/>
          <w:sz w:val="32"/>
          <w:szCs w:val="32"/>
          <w:lang w:eastAsia="zh-CN"/>
        </w:rPr>
        <w:t>科技创新和产业创新深度融合</w:t>
      </w:r>
      <w:r>
        <w:rPr>
          <w:rFonts w:hint="eastAsia" w:hAnsi="Times New Roman" w:eastAsia="仿宋_GB2312" w:cs="Times New Roman"/>
          <w:sz w:val="32"/>
          <w:szCs w:val="32"/>
        </w:rPr>
        <w:t>，打造新质生产力融合发展示范区。</w:t>
      </w:r>
    </w:p>
    <w:p w14:paraId="62ADE2DB">
      <w:pPr>
        <w:widowControl/>
        <w:shd w:val="clear"/>
        <w:adjustRightInd w:val="0"/>
        <w:snapToGrid w:val="0"/>
        <w:spacing w:after="0" w:line="560" w:lineRule="exact"/>
        <w:ind w:firstLine="643"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场景驱动成为国家科技创新的重要导向，为朝阳区发挥场景资源优势提供独特机遇。</w:t>
      </w:r>
      <w:r>
        <w:rPr>
          <w:rFonts w:hint="eastAsia" w:ascii="Times New Roman" w:hAnsi="Times New Roman" w:eastAsia="仿宋_GB2312" w:cs="Times New Roman"/>
          <w:sz w:val="32"/>
          <w:szCs w:val="32"/>
        </w:rPr>
        <w:t>国务院《关于加快场景培育和开放推动新场景大规模应用的实施意见》明确提出“支持建设一批综合性重大场景、行业领域集成式场景、高价值小切口场景”“推动场景资源开放”，加速新技术新产品规模化、商业化落地。朝阳区应用场景多元丰富，有利于以场景开放创新牵引技术创新迭代、促进成果转化和产业集聚，打造场景驱动科技创新的朝阳样板。</w:t>
      </w:r>
    </w:p>
    <w:p w14:paraId="43E4E312">
      <w:pPr>
        <w:widowControl/>
        <w:shd w:val="clear"/>
        <w:adjustRightInd w:val="0"/>
        <w:snapToGrid w:val="0"/>
        <w:spacing w:after="0" w:line="560" w:lineRule="exact"/>
        <w:ind w:firstLine="643" w:firstLineChars="200"/>
        <w:jc w:val="both"/>
        <w:rPr>
          <w:rFonts w:ascii="Times New Roman" w:hAnsi="Times New Roman" w:eastAsia="仿宋_GB2312" w:cs="Times New Roman"/>
          <w:sz w:val="32"/>
          <w:szCs w:val="32"/>
        </w:rPr>
      </w:pPr>
      <w:r>
        <w:rPr>
          <w:rFonts w:hint="eastAsia" w:ascii="仿宋_GB2312" w:hAnsi="仿宋_GB2312" w:eastAsia="仿宋_GB2312" w:cs="仿宋_GB2312"/>
          <w:b/>
          <w:bCs/>
          <w:color w:val="000000"/>
          <w:kern w:val="0"/>
          <w:sz w:val="32"/>
          <w:szCs w:val="32"/>
          <w:lang w:bidi="ar"/>
        </w:rPr>
        <w:t>国家</w:t>
      </w:r>
      <w:r>
        <w:rPr>
          <w:rFonts w:ascii="仿宋_GB2312" w:hAnsi="仿宋_GB2312" w:eastAsia="仿宋_GB2312" w:cs="仿宋_GB2312"/>
          <w:b/>
          <w:bCs/>
          <w:color w:val="000000"/>
          <w:kern w:val="0"/>
          <w:sz w:val="32"/>
          <w:szCs w:val="32"/>
          <w:lang w:bidi="ar"/>
        </w:rPr>
        <w:t>构建新发展格局</w:t>
      </w:r>
      <w:r>
        <w:rPr>
          <w:rFonts w:hint="eastAsia" w:ascii="仿宋_GB2312" w:hAnsi="仿宋_GB2312" w:eastAsia="仿宋_GB2312" w:cs="仿宋_GB2312"/>
          <w:b/>
          <w:bCs/>
          <w:color w:val="000000"/>
          <w:kern w:val="0"/>
          <w:sz w:val="32"/>
          <w:szCs w:val="32"/>
          <w:lang w:bidi="ar"/>
        </w:rPr>
        <w:t>和京津冀国际科技创新中心，</w:t>
      </w:r>
      <w:r>
        <w:rPr>
          <w:rFonts w:ascii="仿宋_GB2312" w:hAnsi="仿宋_GB2312" w:eastAsia="仿宋_GB2312" w:cs="仿宋_GB2312"/>
          <w:b/>
          <w:bCs/>
          <w:color w:val="000000"/>
          <w:kern w:val="0"/>
          <w:sz w:val="32"/>
          <w:szCs w:val="32"/>
          <w:lang w:bidi="ar"/>
        </w:rPr>
        <w:t>为更大范围优化资源要素配置提供重大机遇。</w:t>
      </w:r>
      <w:r>
        <w:rPr>
          <w:rFonts w:hint="eastAsia" w:ascii="Times New Roman" w:hAnsi="Times New Roman" w:eastAsia="仿宋_GB2312" w:cs="Times New Roman"/>
          <w:sz w:val="32"/>
          <w:szCs w:val="32"/>
          <w14:ligatures w14:val="none"/>
        </w:rPr>
        <w:t>朝阳区作为首都对外开放的重要门户，</w:t>
      </w:r>
      <w:r>
        <w:rPr>
          <w:rFonts w:hint="eastAsia" w:ascii="Times New Roman" w:hAnsi="Times New Roman" w:eastAsia="仿宋_GB2312" w:cs="Times New Roman"/>
          <w:sz w:val="32"/>
          <w:szCs w:val="32"/>
        </w:rPr>
        <w:t>集聚了国际科技组织和外资研发中心，</w:t>
      </w:r>
      <w:r>
        <w:rPr>
          <w:rFonts w:hint="eastAsia" w:ascii="Times New Roman" w:hAnsi="Times New Roman" w:eastAsia="仿宋_GB2312" w:cs="Times New Roman"/>
          <w:sz w:val="32"/>
          <w:szCs w:val="32"/>
          <w14:ligatures w14:val="none"/>
        </w:rPr>
        <w:t>构建了便捷的国际化服务环境，为</w:t>
      </w:r>
      <w:r>
        <w:rPr>
          <w:rFonts w:hint="eastAsia" w:ascii="Times New Roman" w:hAnsi="Times New Roman" w:eastAsia="仿宋_GB2312" w:cs="Times New Roman"/>
          <w:sz w:val="32"/>
          <w:szCs w:val="32"/>
        </w:rPr>
        <w:t>有效链接吸引全球科创资源提供了基础优势。</w:t>
      </w:r>
      <w:r>
        <w:rPr>
          <w:rFonts w:hint="eastAsia" w:ascii="Times New Roman" w:hAnsi="Times New Roman" w:eastAsia="仿宋_GB2312" w:cs="Times New Roman"/>
          <w:sz w:val="32"/>
          <w:szCs w:val="32"/>
          <w:lang w:bidi="ar"/>
        </w:rPr>
        <w:t>随着</w:t>
      </w:r>
      <w:r>
        <w:rPr>
          <w:rFonts w:ascii="Times New Roman" w:hAnsi="Times New Roman" w:eastAsia="仿宋_GB2312" w:cs="Times New Roman"/>
          <w:sz w:val="32"/>
          <w:szCs w:val="32"/>
          <w:lang w:bidi="ar"/>
        </w:rPr>
        <w:t>京津冀协同发展走深走实</w:t>
      </w:r>
      <w:r>
        <w:rPr>
          <w:rFonts w:hint="eastAsia" w:ascii="Times New Roman" w:hAnsi="Times New Roman" w:eastAsia="仿宋_GB2312" w:cs="Times New Roman"/>
          <w:sz w:val="32"/>
          <w:szCs w:val="32"/>
          <w:lang w:bidi="ar"/>
        </w:rPr>
        <w:t>、</w:t>
      </w:r>
      <w:r>
        <w:rPr>
          <w:rFonts w:ascii="仿宋_GB2312" w:hAnsi="仿宋_GB2312" w:eastAsia="仿宋_GB2312" w:cs="仿宋_GB2312"/>
          <w:color w:val="000000"/>
          <w:kern w:val="0"/>
          <w:sz w:val="32"/>
          <w:szCs w:val="32"/>
          <w:lang w:bidi="ar"/>
        </w:rPr>
        <w:t>现代化首都都市圈建设，朝阳区将迎来在更大范围内完善产业链条、拓展发展纵深的战略机遇，扩大与津冀</w:t>
      </w:r>
      <w:r>
        <w:rPr>
          <w:rFonts w:hint="eastAsia" w:ascii="仿宋_GB2312" w:hAnsi="仿宋_GB2312" w:eastAsia="仿宋_GB2312" w:cs="仿宋_GB2312"/>
          <w:color w:val="000000"/>
          <w:kern w:val="0"/>
          <w:sz w:val="32"/>
          <w:szCs w:val="32"/>
          <w:lang w:bidi="ar"/>
        </w:rPr>
        <w:t>及环京</w:t>
      </w:r>
      <w:r>
        <w:rPr>
          <w:rFonts w:ascii="仿宋_GB2312" w:hAnsi="仿宋_GB2312" w:eastAsia="仿宋_GB2312" w:cs="仿宋_GB2312"/>
          <w:color w:val="000000"/>
          <w:kern w:val="0"/>
          <w:sz w:val="32"/>
          <w:szCs w:val="32"/>
          <w:lang w:bidi="ar"/>
        </w:rPr>
        <w:t>地区在科技创新、数字经济、高端制造等领域</w:t>
      </w:r>
      <w:r>
        <w:rPr>
          <w:rFonts w:hint="eastAsia" w:ascii="仿宋_GB2312" w:hAnsi="仿宋_GB2312" w:eastAsia="仿宋_GB2312" w:cs="仿宋_GB2312"/>
          <w:color w:val="000000"/>
          <w:kern w:val="0"/>
          <w:sz w:val="32"/>
          <w:szCs w:val="32"/>
          <w:lang w:bidi="ar"/>
        </w:rPr>
        <w:t>务实</w:t>
      </w:r>
      <w:r>
        <w:rPr>
          <w:rFonts w:ascii="仿宋_GB2312" w:hAnsi="仿宋_GB2312" w:eastAsia="仿宋_GB2312" w:cs="仿宋_GB2312"/>
          <w:color w:val="000000"/>
          <w:kern w:val="0"/>
          <w:sz w:val="32"/>
          <w:szCs w:val="32"/>
          <w:lang w:bidi="ar"/>
        </w:rPr>
        <w:t>合作，实现产业链互延、产业结构互补。</w:t>
      </w:r>
    </w:p>
    <w:p w14:paraId="3EE7F884">
      <w:pPr>
        <w:widowControl/>
        <w:shd w:val="clear"/>
        <w:adjustRightInd w:val="0"/>
        <w:snapToGrid w:val="0"/>
        <w:spacing w:after="0" w:line="560" w:lineRule="exact"/>
        <w:ind w:firstLine="643" w:firstLineChars="200"/>
        <w:jc w:val="both"/>
        <w:rPr>
          <w:rFonts w:ascii="Times New Roman" w:hAnsi="Times New Roman" w:eastAsia="仿宋_GB2312" w:cs="Times New Roman"/>
          <w:bCs/>
          <w:sz w:val="32"/>
          <w:szCs w:val="32"/>
        </w:rPr>
      </w:pPr>
      <w:r>
        <w:rPr>
          <w:rFonts w:hint="eastAsia" w:ascii="Times New Roman" w:hAnsi="Times New Roman" w:eastAsia="仿宋_GB2312" w:cs="Times New Roman"/>
          <w:b/>
          <w:bCs/>
          <w:sz w:val="32"/>
          <w:szCs w:val="32"/>
          <w14:ligatures w14:val="none"/>
        </w:rPr>
        <w:t>面对“十五五”高质量发展任务，朝阳科技创新</w:t>
      </w:r>
      <w:r>
        <w:rPr>
          <w:rFonts w:ascii="Times New Roman" w:hAnsi="Times New Roman" w:eastAsia="仿宋_GB2312" w:cs="Times New Roman"/>
          <w:b/>
          <w:bCs/>
          <w:sz w:val="32"/>
          <w:szCs w:val="32"/>
          <w14:ligatures w14:val="none"/>
        </w:rPr>
        <w:t>也面临较大挑战</w:t>
      </w:r>
      <w:r>
        <w:rPr>
          <w:rFonts w:hint="eastAsia" w:ascii="Times New Roman" w:hAnsi="Times New Roman" w:eastAsia="仿宋_GB2312" w:cs="Times New Roman"/>
          <w:b/>
          <w:bCs/>
          <w:sz w:val="32"/>
          <w:szCs w:val="32"/>
          <w14:ligatures w14:val="none"/>
        </w:rPr>
        <w:t>。</w:t>
      </w:r>
      <w:r>
        <w:rPr>
          <w:rFonts w:hint="eastAsia" w:ascii="Times New Roman" w:hAnsi="Times New Roman" w:eastAsia="仿宋_GB2312" w:cs="Times New Roman"/>
          <w:b/>
          <w:bCs/>
          <w:sz w:val="32"/>
          <w:szCs w:val="32"/>
          <w:lang w:bidi="ar"/>
        </w:rPr>
        <w:t>从国际看，</w:t>
      </w:r>
      <w:r>
        <w:rPr>
          <w:rFonts w:hint="eastAsia" w:ascii="Times New Roman" w:hAnsi="Times New Roman" w:eastAsia="仿宋_GB2312" w:cs="Times New Roman"/>
          <w:sz w:val="32"/>
          <w:szCs w:val="32"/>
          <w:lang w:bidi="ar"/>
        </w:rPr>
        <w:t>世界百年变局加速演进，大国博弈更加复杂激烈，不确定难预料因素日益增多，</w:t>
      </w:r>
      <w:r>
        <w:rPr>
          <w:rFonts w:ascii="仿宋_GB2312" w:hAnsi="仿宋_GB2312" w:eastAsia="仿宋_GB2312" w:cs="仿宋_GB2312"/>
          <w:color w:val="000000"/>
          <w:kern w:val="0"/>
          <w:sz w:val="32"/>
          <w:szCs w:val="32"/>
          <w:lang w:bidi="ar"/>
        </w:rPr>
        <w:t>作为首都对外开放的重要门户，朝阳区</w:t>
      </w:r>
      <w:r>
        <w:rPr>
          <w:rFonts w:hint="eastAsia" w:ascii="仿宋_GB2312" w:hAnsi="仿宋_GB2312" w:eastAsia="仿宋_GB2312" w:cs="仿宋_GB2312"/>
          <w:color w:val="000000"/>
          <w:kern w:val="0"/>
          <w:sz w:val="32"/>
          <w:szCs w:val="32"/>
          <w:lang w:bidi="ar"/>
        </w:rPr>
        <w:t>推动国际交流合作、引进国际科技创新资源、</w:t>
      </w:r>
      <w:r>
        <w:rPr>
          <w:rFonts w:ascii="仿宋_GB2312" w:hAnsi="仿宋_GB2312" w:eastAsia="仿宋_GB2312" w:cs="仿宋_GB2312"/>
          <w:color w:val="000000"/>
          <w:kern w:val="0"/>
          <w:sz w:val="32"/>
          <w:szCs w:val="32"/>
          <w:lang w:bidi="ar"/>
        </w:rPr>
        <w:t>应对外部冲击的困难明显</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b/>
          <w:bCs/>
          <w:color w:val="000000"/>
          <w:kern w:val="0"/>
          <w:sz w:val="32"/>
          <w:szCs w:val="32"/>
          <w:lang w:bidi="ar"/>
        </w:rPr>
        <w:t>从经济发展看，</w:t>
      </w:r>
      <w:r>
        <w:rPr>
          <w:rFonts w:ascii="仿宋_GB2312" w:hAnsi="仿宋_GB2312" w:eastAsia="仿宋_GB2312" w:cs="仿宋_GB2312"/>
          <w:color w:val="000000"/>
          <w:kern w:val="0"/>
          <w:sz w:val="32"/>
          <w:szCs w:val="32"/>
          <w:lang w:bidi="ar"/>
        </w:rPr>
        <w:t>当前经济运行增速换挡、结构优化、动能转换特征交织叠加</w:t>
      </w:r>
      <w:r>
        <w:rPr>
          <w:rFonts w:hint="eastAsia" w:ascii="仿宋_GB2312" w:hAnsi="仿宋_GB2312" w:eastAsia="仿宋_GB2312" w:cs="仿宋_GB2312"/>
          <w:color w:val="000000"/>
          <w:kern w:val="0"/>
          <w:sz w:val="32"/>
          <w:szCs w:val="32"/>
          <w:lang w:bidi="ar"/>
        </w:rPr>
        <w:t>，朝阳区要推动</w:t>
      </w:r>
      <w:r>
        <w:rPr>
          <w:rFonts w:ascii="仿宋_GB2312" w:hAnsi="仿宋_GB2312" w:eastAsia="仿宋_GB2312" w:cs="仿宋_GB2312"/>
          <w:color w:val="000000"/>
          <w:kern w:val="0"/>
          <w:sz w:val="32"/>
          <w:szCs w:val="32"/>
          <w:lang w:bidi="ar"/>
        </w:rPr>
        <w:t>传统产</w:t>
      </w:r>
      <w:r>
        <w:rPr>
          <w:rFonts w:hint="eastAsia" w:ascii="仿宋_GB2312" w:hAnsi="仿宋_GB2312" w:eastAsia="仿宋_GB2312" w:cs="仿宋_GB2312"/>
          <w:color w:val="000000"/>
          <w:kern w:val="0"/>
          <w:sz w:val="32"/>
          <w:szCs w:val="32"/>
          <w:lang w:eastAsia="zh-CN" w:bidi="ar"/>
        </w:rPr>
        <w:t>业和</w:t>
      </w:r>
      <w:r>
        <w:rPr>
          <w:rFonts w:ascii="仿宋_GB2312" w:hAnsi="仿宋_GB2312" w:eastAsia="仿宋_GB2312" w:cs="仿宋_GB2312"/>
          <w:color w:val="000000"/>
          <w:kern w:val="0"/>
          <w:sz w:val="32"/>
          <w:szCs w:val="32"/>
          <w:lang w:bidi="ar"/>
        </w:rPr>
        <w:t>新兴产业</w:t>
      </w:r>
      <w:r>
        <w:rPr>
          <w:rFonts w:hint="eastAsia" w:ascii="仿宋_GB2312" w:hAnsi="仿宋_GB2312" w:eastAsia="仿宋_GB2312" w:cs="仿宋_GB2312"/>
          <w:color w:val="000000"/>
          <w:kern w:val="0"/>
          <w:sz w:val="32"/>
          <w:szCs w:val="32"/>
          <w:lang w:bidi="ar"/>
        </w:rPr>
        <w:t>双向赋能</w:t>
      </w:r>
      <w:r>
        <w:rPr>
          <w:rFonts w:ascii="仿宋_GB2312" w:hAnsi="仿宋_GB2312" w:eastAsia="仿宋_GB2312" w:cs="仿宋_GB2312"/>
          <w:color w:val="000000"/>
          <w:kern w:val="0"/>
          <w:sz w:val="32"/>
          <w:szCs w:val="32"/>
          <w:lang w:bidi="ar"/>
        </w:rPr>
        <w:t>，全力构建新的比较优势</w:t>
      </w:r>
      <w:r>
        <w:rPr>
          <w:rFonts w:hint="eastAsia" w:ascii="仿宋_GB2312" w:hAnsi="仿宋_GB2312" w:eastAsia="仿宋_GB2312" w:cs="仿宋_GB2312"/>
          <w:color w:val="000000"/>
          <w:kern w:val="0"/>
          <w:sz w:val="32"/>
          <w:szCs w:val="32"/>
          <w:lang w:bidi="ar"/>
        </w:rPr>
        <w:t>面临较大挑战</w:t>
      </w:r>
      <w:r>
        <w:rPr>
          <w:rFonts w:ascii="仿宋_GB2312" w:hAnsi="仿宋_GB2312" w:eastAsia="仿宋_GB2312" w:cs="仿宋_GB2312"/>
          <w:color w:val="000000"/>
          <w:kern w:val="0"/>
          <w:sz w:val="32"/>
          <w:szCs w:val="32"/>
          <w:lang w:bidi="ar"/>
        </w:rPr>
        <w:t>。</w:t>
      </w:r>
      <w:r>
        <w:rPr>
          <w:rFonts w:hint="eastAsia" w:ascii="仿宋_GB2312" w:hAnsi="仿宋_GB2312" w:eastAsia="仿宋_GB2312" w:cs="仿宋_GB2312"/>
          <w:b/>
          <w:bCs/>
          <w:color w:val="000000"/>
          <w:kern w:val="0"/>
          <w:sz w:val="32"/>
          <w:szCs w:val="32"/>
          <w:lang w:bidi="ar"/>
        </w:rPr>
        <w:t>从科技创新自身发</w:t>
      </w:r>
      <w:r>
        <w:rPr>
          <w:rFonts w:hint="eastAsia" w:ascii="仿宋_GB2312" w:hAnsi="仿宋_GB2312" w:eastAsia="仿宋_GB2312" w:cs="仿宋_GB2312"/>
          <w:b/>
          <w:bCs/>
          <w:color w:val="000000"/>
          <w:kern w:val="0"/>
          <w:sz w:val="32"/>
          <w:szCs w:val="32"/>
          <w:lang w:eastAsia="zh-CN" w:bidi="ar"/>
        </w:rPr>
        <w:t>展</w:t>
      </w:r>
      <w:r>
        <w:rPr>
          <w:rFonts w:hint="eastAsia" w:ascii="仿宋_GB2312" w:hAnsi="仿宋_GB2312" w:eastAsia="仿宋_GB2312" w:cs="仿宋_GB2312"/>
          <w:b/>
          <w:bCs/>
          <w:color w:val="000000"/>
          <w:kern w:val="0"/>
          <w:sz w:val="32"/>
          <w:szCs w:val="32"/>
          <w:lang w:bidi="ar"/>
        </w:rPr>
        <w:t>看，</w:t>
      </w:r>
      <w:r>
        <w:rPr>
          <w:rFonts w:hint="eastAsia" w:ascii="仿宋_GB2312" w:hAnsi="仿宋_GB2312" w:eastAsia="仿宋_GB2312" w:cs="仿宋_GB2312"/>
          <w:b w:val="0"/>
          <w:bCs w:val="0"/>
          <w:color w:val="000000"/>
          <w:kern w:val="0"/>
          <w:sz w:val="32"/>
          <w:szCs w:val="32"/>
          <w:lang w:val="en-US" w:eastAsia="zh-CN" w:bidi="ar"/>
        </w:rPr>
        <w:t>朝阳区</w:t>
      </w:r>
      <w:r>
        <w:rPr>
          <w:rFonts w:ascii="仿宋_GB2312" w:hAnsi="仿宋_GB2312" w:eastAsia="仿宋_GB2312" w:cs="仿宋_GB2312"/>
          <w:color w:val="000000"/>
          <w:kern w:val="0"/>
          <w:sz w:val="32"/>
          <w:szCs w:val="32"/>
          <w:lang w:bidi="ar"/>
        </w:rPr>
        <w:t>还面临一些难点痛点，</w:t>
      </w:r>
      <w:r>
        <w:rPr>
          <w:rFonts w:hint="eastAsia" w:ascii="仿宋_GB2312" w:hAnsi="仿宋_GB2312" w:eastAsia="仿宋_GB2312" w:cs="仿宋_GB2312"/>
          <w:color w:val="000000"/>
          <w:kern w:val="0"/>
          <w:sz w:val="32"/>
          <w:szCs w:val="32"/>
          <w:lang w:bidi="ar"/>
        </w:rPr>
        <w:t>如</w:t>
      </w:r>
      <w:r>
        <w:rPr>
          <w:rFonts w:hint="eastAsia" w:ascii="Times New Roman" w:hAnsi="Times New Roman" w:eastAsia="仿宋_GB2312" w:cs="Times New Roman"/>
          <w:sz w:val="32"/>
          <w:szCs w:val="32"/>
          <w14:ligatures w14:val="none"/>
        </w:rPr>
        <w:t>与</w:t>
      </w:r>
      <w:r>
        <w:rPr>
          <w:rFonts w:ascii="Times New Roman" w:hAnsi="Times New Roman" w:eastAsia="仿宋_GB2312" w:cs="Times New Roman"/>
          <w:bCs/>
          <w:sz w:val="32"/>
          <w:szCs w:val="32"/>
        </w:rPr>
        <w:t>驻区高校院所、重大创新平台</w:t>
      </w:r>
      <w:r>
        <w:rPr>
          <w:rFonts w:hint="eastAsia" w:ascii="Times New Roman" w:hAnsi="Times New Roman" w:eastAsia="仿宋_GB2312" w:cs="Times New Roman"/>
          <w:bCs/>
          <w:sz w:val="32"/>
          <w:szCs w:val="32"/>
        </w:rPr>
        <w:t>、央国企、跨国公司</w:t>
      </w:r>
      <w:r>
        <w:rPr>
          <w:rFonts w:hint="eastAsia" w:ascii="Times New Roman" w:hAnsi="Times New Roman" w:eastAsia="仿宋_GB2312" w:cs="Times New Roman"/>
          <w:bCs/>
          <w:sz w:val="32"/>
          <w:szCs w:val="32"/>
          <w:lang w:val="en-US" w:eastAsia="zh-CN"/>
        </w:rPr>
        <w:t>地区</w:t>
      </w:r>
      <w:r>
        <w:rPr>
          <w:rFonts w:hint="eastAsia" w:ascii="Times New Roman" w:hAnsi="Times New Roman" w:eastAsia="仿宋_GB2312" w:cs="Times New Roman"/>
          <w:bCs/>
          <w:sz w:val="32"/>
          <w:szCs w:val="32"/>
        </w:rPr>
        <w:t>总部等创新源头</w:t>
      </w:r>
      <w:r>
        <w:rPr>
          <w:rFonts w:ascii="Times New Roman" w:hAnsi="Times New Roman" w:eastAsia="仿宋_GB2312" w:cs="Times New Roman"/>
          <w:bCs/>
          <w:sz w:val="32"/>
          <w:szCs w:val="32"/>
        </w:rPr>
        <w:t>联动不够，</w:t>
      </w:r>
      <w:r>
        <w:rPr>
          <w:rFonts w:hint="eastAsia" w:ascii="Times New Roman" w:hAnsi="Times New Roman" w:eastAsia="仿宋_GB2312" w:cs="Times New Roman"/>
          <w:bCs/>
          <w:sz w:val="32"/>
          <w:szCs w:val="32"/>
        </w:rPr>
        <w:t>龙头</w:t>
      </w:r>
      <w:r>
        <w:rPr>
          <w:rFonts w:ascii="Times New Roman" w:hAnsi="Times New Roman" w:eastAsia="仿宋_GB2312" w:cs="Times New Roman"/>
          <w:bCs/>
          <w:sz w:val="32"/>
          <w:szCs w:val="32"/>
        </w:rPr>
        <w:t>企业</w:t>
      </w:r>
      <w:r>
        <w:rPr>
          <w:rFonts w:hint="eastAsia" w:ascii="Times New Roman" w:hAnsi="Times New Roman" w:eastAsia="仿宋_GB2312" w:cs="Times New Roman"/>
          <w:bCs/>
          <w:sz w:val="32"/>
          <w:szCs w:val="32"/>
        </w:rPr>
        <w:t>等优质资源面向区域</w:t>
      </w:r>
      <w:r>
        <w:rPr>
          <w:rFonts w:ascii="Times New Roman" w:hAnsi="Times New Roman" w:eastAsia="仿宋_GB2312" w:cs="Times New Roman"/>
          <w:bCs/>
          <w:sz w:val="32"/>
          <w:szCs w:val="32"/>
        </w:rPr>
        <w:t>科技创新</w:t>
      </w:r>
      <w:r>
        <w:rPr>
          <w:rFonts w:hint="eastAsia" w:ascii="Times New Roman" w:hAnsi="Times New Roman" w:eastAsia="仿宋_GB2312" w:cs="Times New Roman"/>
          <w:bCs/>
          <w:sz w:val="32"/>
          <w:szCs w:val="32"/>
        </w:rPr>
        <w:t>需求的开放共享与协同效能有待进一步发挥。系统化的产业创新和科技创新组织</w:t>
      </w:r>
      <w:r>
        <w:rPr>
          <w:rFonts w:hint="eastAsia" w:ascii="Times New Roman" w:hAnsi="Times New Roman" w:eastAsia="仿宋_GB2312" w:cs="Times New Roman"/>
          <w:sz w:val="32"/>
          <w:szCs w:val="32"/>
          <w14:ligatures w14:val="none"/>
        </w:rPr>
        <w:t>培育壮大仍需加强</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市场化</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专业化</w:t>
      </w:r>
      <w:r>
        <w:rPr>
          <w:rFonts w:hint="eastAsia" w:ascii="Times New Roman" w:hAnsi="Times New Roman" w:eastAsia="仿宋_GB2312" w:cs="Times New Roman"/>
          <w:bCs/>
          <w:sz w:val="32"/>
          <w:szCs w:val="32"/>
        </w:rPr>
        <w:t>的</w:t>
      </w:r>
      <w:r>
        <w:rPr>
          <w:rFonts w:ascii="Times New Roman" w:hAnsi="Times New Roman" w:eastAsia="仿宋_GB2312" w:cs="Times New Roman"/>
          <w:bCs/>
          <w:sz w:val="32"/>
          <w:szCs w:val="32"/>
        </w:rPr>
        <w:t>科技服务平台</w:t>
      </w:r>
      <w:r>
        <w:rPr>
          <w:rFonts w:hint="eastAsia" w:ascii="Times New Roman" w:hAnsi="Times New Roman" w:eastAsia="仿宋_GB2312" w:cs="Times New Roman"/>
          <w:bCs/>
          <w:sz w:val="32"/>
          <w:szCs w:val="32"/>
        </w:rPr>
        <w:t>和</w:t>
      </w:r>
      <w:r>
        <w:rPr>
          <w:rFonts w:ascii="Times New Roman" w:hAnsi="Times New Roman" w:eastAsia="仿宋_GB2312" w:cs="Times New Roman"/>
          <w:bCs/>
          <w:sz w:val="32"/>
          <w:szCs w:val="32"/>
        </w:rPr>
        <w:t>专业高素质人才</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服务团队</w:t>
      </w:r>
      <w:r>
        <w:rPr>
          <w:rFonts w:hint="eastAsia" w:ascii="Times New Roman" w:hAnsi="Times New Roman" w:eastAsia="仿宋_GB2312" w:cs="Times New Roman"/>
          <w:bCs/>
          <w:sz w:val="32"/>
          <w:szCs w:val="32"/>
        </w:rPr>
        <w:t>的集聚和激励不够</w:t>
      </w:r>
      <w:r>
        <w:rPr>
          <w:rFonts w:ascii="Times New Roman" w:hAnsi="Times New Roman" w:eastAsia="仿宋_GB2312" w:cs="Times New Roman"/>
          <w:bCs/>
          <w:sz w:val="32"/>
          <w:szCs w:val="32"/>
        </w:rPr>
        <w:t>，对朝阳区创新发展支撑</w:t>
      </w:r>
      <w:r>
        <w:rPr>
          <w:rFonts w:hint="eastAsia" w:ascii="Times New Roman" w:hAnsi="Times New Roman" w:eastAsia="仿宋_GB2312" w:cs="Times New Roman"/>
          <w:bCs/>
          <w:sz w:val="32"/>
          <w:szCs w:val="32"/>
        </w:rPr>
        <w:t>不足等</w:t>
      </w:r>
      <w:r>
        <w:rPr>
          <w:rFonts w:ascii="Times New Roman" w:hAnsi="Times New Roman" w:eastAsia="仿宋_GB2312" w:cs="Times New Roman"/>
          <w:bCs/>
          <w:sz w:val="32"/>
          <w:szCs w:val="32"/>
        </w:rPr>
        <w:t>。</w:t>
      </w:r>
    </w:p>
    <w:p w14:paraId="6435A4A9">
      <w:pPr>
        <w:widowControl/>
        <w:shd w:val="clear"/>
        <w:adjustRightInd w:val="0"/>
        <w:snapToGrid w:val="0"/>
        <w:spacing w:after="0" w:line="560" w:lineRule="exact"/>
        <w:ind w:firstLine="640" w:firstLineChars="200"/>
        <w:jc w:val="both"/>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全区要深刻认识当前科技创新面临的新形势、新要求和</w:t>
      </w:r>
      <w:r>
        <w:rPr>
          <w:rFonts w:ascii="Times New Roman" w:hAnsi="Times New Roman" w:eastAsia="仿宋_GB2312" w:cs="Times New Roman"/>
          <w:bCs/>
          <w:sz w:val="32"/>
          <w:szCs w:val="32"/>
        </w:rPr>
        <w:t>问题挑战，</w:t>
      </w:r>
      <w:r>
        <w:rPr>
          <w:rFonts w:hint="eastAsia" w:ascii="Times New Roman" w:hAnsi="Times New Roman" w:eastAsia="仿宋_GB2312" w:cs="Times New Roman"/>
          <w:bCs/>
          <w:sz w:val="32"/>
          <w:szCs w:val="32"/>
        </w:rPr>
        <w:t>在观大势、谋长远中抢占发展先机、厚植发展优势，在更好融入和服务发展大局中提升朝阳科技创新水平，发挥科技创新对经济社会发展的更大支撑作用。</w:t>
      </w:r>
    </w:p>
    <w:p w14:paraId="78FAD6E2">
      <w:pPr>
        <w:widowControl/>
        <w:shd w:val="clear"/>
        <w:adjustRightInd w:val="0"/>
        <w:snapToGrid w:val="0"/>
        <w:spacing w:after="0" w:line="56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br w:type="page"/>
      </w:r>
    </w:p>
    <w:p w14:paraId="4A12A718">
      <w:pPr>
        <w:keepNext/>
        <w:keepLines/>
        <w:widowControl/>
        <w:shd w:val="clear"/>
        <w:adjustRightInd w:val="0"/>
        <w:snapToGrid w:val="0"/>
        <w:spacing w:before="157" w:beforeLines="50" w:after="157" w:afterLines="50" w:line="560" w:lineRule="exact"/>
        <w:jc w:val="center"/>
        <w:outlineLvl w:val="0"/>
        <w:rPr>
          <w:rFonts w:hint="eastAsia" w:ascii="黑体" w:hAnsi="黑体" w:eastAsia="黑体" w:cs="Times New Roman"/>
          <w:kern w:val="44"/>
          <w:sz w:val="32"/>
          <w:szCs w:val="32"/>
          <w14:ligatures w14:val="none"/>
        </w:rPr>
      </w:pPr>
      <w:bookmarkStart w:id="28" w:name="_Toc14496"/>
      <w:bookmarkStart w:id="29" w:name="_Toc2035"/>
      <w:bookmarkStart w:id="30" w:name="_Toc20798"/>
      <w:bookmarkStart w:id="31" w:name="_Toc31958"/>
      <w:bookmarkStart w:id="32" w:name="_Toc206433754"/>
      <w:bookmarkStart w:id="33" w:name="_Toc28053"/>
      <w:bookmarkStart w:id="34" w:name="_Toc16564"/>
      <w:bookmarkStart w:id="35" w:name="_Toc11551"/>
      <w:bookmarkStart w:id="36" w:name="_Toc1899"/>
      <w:bookmarkStart w:id="37" w:name="_Toc223883431"/>
      <w:bookmarkStart w:id="38" w:name="_Toc216455752"/>
      <w:bookmarkStart w:id="39" w:name="_Toc204881987"/>
      <w:bookmarkStart w:id="40" w:name="_Toc206361945"/>
      <w:r>
        <w:rPr>
          <w:rFonts w:hint="eastAsia" w:ascii="黑体" w:hAnsi="黑体" w:eastAsia="黑体" w:cs="Times New Roman"/>
          <w:kern w:val="44"/>
          <w:sz w:val="32"/>
          <w:szCs w:val="32"/>
          <w14:ligatures w14:val="none"/>
        </w:rPr>
        <w:t>第二章 总体要求</w:t>
      </w:r>
      <w:bookmarkEnd w:id="28"/>
      <w:bookmarkEnd w:id="29"/>
      <w:bookmarkEnd w:id="30"/>
      <w:bookmarkEnd w:id="31"/>
      <w:bookmarkEnd w:id="32"/>
      <w:bookmarkEnd w:id="33"/>
      <w:bookmarkEnd w:id="34"/>
      <w:bookmarkEnd w:id="35"/>
      <w:bookmarkEnd w:id="36"/>
      <w:bookmarkEnd w:id="37"/>
      <w:bookmarkEnd w:id="38"/>
      <w:bookmarkEnd w:id="39"/>
      <w:bookmarkEnd w:id="40"/>
    </w:p>
    <w:p w14:paraId="48A11B76">
      <w:pPr>
        <w:widowControl/>
        <w:shd w:val="clear"/>
        <w:adjustRightInd w:val="0"/>
        <w:snapToGrid w:val="0"/>
        <w:spacing w:after="0" w:line="560" w:lineRule="exact"/>
        <w:ind w:firstLine="640" w:firstLineChars="200"/>
        <w:jc w:val="both"/>
        <w:outlineLvl w:val="1"/>
        <w:rPr>
          <w:rFonts w:hint="eastAsia" w:ascii="楷体_GB2312" w:hAnsi="楷体_GB2312" w:eastAsia="楷体_GB2312" w:cs="楷体_GB2312"/>
          <w:bCs/>
          <w:kern w:val="0"/>
          <w:sz w:val="32"/>
          <w:szCs w:val="32"/>
          <w14:ligatures w14:val="none"/>
        </w:rPr>
      </w:pPr>
      <w:bookmarkStart w:id="41" w:name="_Toc206361946"/>
      <w:bookmarkStart w:id="42" w:name="_Toc11435"/>
      <w:bookmarkStart w:id="43" w:name="_Toc23691"/>
      <w:bookmarkStart w:id="44" w:name="_Toc29117"/>
      <w:bookmarkStart w:id="45" w:name="_Toc16955"/>
      <w:bookmarkStart w:id="46" w:name="_Toc3795"/>
      <w:bookmarkStart w:id="47" w:name="_Toc1823"/>
      <w:bookmarkStart w:id="48" w:name="_Toc10796"/>
      <w:bookmarkStart w:id="49" w:name="_Toc23782"/>
      <w:bookmarkStart w:id="50" w:name="_Toc223883432"/>
      <w:bookmarkStart w:id="51" w:name="_Toc204881988"/>
      <w:bookmarkStart w:id="52" w:name="_Toc206433755"/>
      <w:bookmarkStart w:id="53" w:name="_Toc216455753"/>
      <w:r>
        <w:rPr>
          <w:rFonts w:hint="eastAsia" w:ascii="楷体_GB2312" w:hAnsi="楷体_GB2312" w:eastAsia="楷体_GB2312" w:cs="楷体_GB2312"/>
          <w:bCs/>
          <w:kern w:val="0"/>
          <w:sz w:val="32"/>
          <w:szCs w:val="32"/>
          <w14:ligatures w14:val="none"/>
        </w:rPr>
        <w:t>一、指导思想</w:t>
      </w:r>
      <w:bookmarkEnd w:id="41"/>
      <w:bookmarkEnd w:id="42"/>
      <w:bookmarkEnd w:id="43"/>
      <w:bookmarkEnd w:id="44"/>
      <w:bookmarkEnd w:id="45"/>
      <w:bookmarkEnd w:id="46"/>
      <w:bookmarkEnd w:id="47"/>
      <w:bookmarkEnd w:id="48"/>
      <w:bookmarkEnd w:id="49"/>
      <w:bookmarkEnd w:id="50"/>
      <w:bookmarkEnd w:id="51"/>
      <w:bookmarkEnd w:id="52"/>
      <w:bookmarkEnd w:id="53"/>
    </w:p>
    <w:p w14:paraId="67A74C3D">
      <w:pPr>
        <w:widowControl/>
        <w:shd w:val="clear"/>
        <w:adjustRightInd w:val="0"/>
        <w:snapToGrid w:val="0"/>
        <w:spacing w:after="0" w:line="560" w:lineRule="exact"/>
        <w:ind w:firstLine="640" w:firstLineChars="200"/>
        <w:jc w:val="both"/>
        <w:rPr>
          <w:rFonts w:ascii="仿宋_GB2312" w:hAnsi="Times New Roman" w:eastAsia="仿宋_GB2312" w:cs="Times New Roman"/>
          <w:sz w:val="32"/>
          <w:szCs w:val="32"/>
          <w14:ligatures w14:val="none"/>
        </w:rPr>
      </w:pPr>
      <w:r>
        <w:rPr>
          <w:rFonts w:hint="eastAsia" w:ascii="仿宋_GB2312" w:hAnsi="Times New Roman" w:eastAsia="仿宋_GB2312" w:cs="Times New Roman"/>
          <w:sz w:val="32"/>
          <w:szCs w:val="32"/>
          <w14:ligatures w14:val="none"/>
        </w:rPr>
        <w:t>以习近平新时代中国特色社会主义思想为指引，深入贯彻落实党的二十大和二十届历次全会精神，贯彻习近平总书记对北京重要讲话精神，紧抓新一轮科技革命和产业变革历史机遇，</w:t>
      </w:r>
      <w:r>
        <w:rPr>
          <w:rFonts w:hint="eastAsia" w:ascii="仿宋_GB2312" w:hAnsi="宋体" w:eastAsia="仿宋_GB2312" w:cs="仿宋_GB2312"/>
          <w:color w:val="000000"/>
          <w:kern w:val="0"/>
          <w:sz w:val="32"/>
          <w:szCs w:val="32"/>
          <w:lang w:bidi="ar"/>
        </w:rPr>
        <w:t>以新时代首都发展为统领，落实市委、市政府决策部署，按照“四个走在前”和“四个更加突出”，</w:t>
      </w:r>
      <w:r>
        <w:rPr>
          <w:rFonts w:hint="eastAsia" w:ascii="仿宋_GB2312" w:hAnsi="Times New Roman" w:eastAsia="仿宋_GB2312" w:cs="Times New Roman"/>
          <w:sz w:val="32"/>
          <w:szCs w:val="32"/>
          <w14:ligatures w14:val="none"/>
        </w:rPr>
        <w:t>提升“五区”功能、建好“五宜”朝阳总体要求，</w:t>
      </w:r>
      <w:r>
        <w:rPr>
          <w:rFonts w:hint="eastAsia" w:ascii="仿宋_GB2312" w:hAnsi="宋体" w:eastAsia="仿宋_GB2312" w:cs="仿宋_GB2312"/>
          <w:color w:val="000000"/>
          <w:kern w:val="0"/>
          <w:sz w:val="32"/>
          <w:szCs w:val="32"/>
          <w:lang w:bidi="ar"/>
        </w:rPr>
        <w:t>坚持商务科技双轮驱动、传统产业与新兴产业双向赋能、事业和产业融合发展，</w:t>
      </w:r>
      <w:r>
        <w:rPr>
          <w:rFonts w:hint="eastAsia" w:ascii="仿宋_GB2312" w:hAnsi="Times New Roman" w:eastAsia="仿宋_GB2312" w:cs="Times New Roman"/>
          <w:sz w:val="32"/>
          <w:szCs w:val="32"/>
          <w14:ligatures w14:val="none"/>
        </w:rPr>
        <w:t>“以场景为驱动、以生态为核心、以集群为目标”，</w:t>
      </w:r>
      <w:r>
        <w:rPr>
          <w:rFonts w:hint="eastAsia" w:ascii="仿宋_GB2312" w:hAnsi="宋体" w:eastAsia="仿宋_GB2312" w:cs="仿宋_GB2312"/>
          <w:color w:val="000000"/>
          <w:kern w:val="0"/>
          <w:sz w:val="32"/>
          <w:szCs w:val="32"/>
          <w:lang w:bidi="ar"/>
        </w:rPr>
        <w:t>以推动高质量发展为主题，</w:t>
      </w:r>
      <w:r>
        <w:rPr>
          <w:rFonts w:hint="eastAsia" w:ascii="仿宋_GB2312" w:hAnsi="Times New Roman" w:eastAsia="仿宋_GB2312" w:cs="Times New Roman"/>
          <w:sz w:val="32"/>
          <w:szCs w:val="32"/>
          <w14:ligatures w14:val="none"/>
        </w:rPr>
        <w:t>以深化改革为动力，以科技创新引领新质生产力发展为主线，促进创新链、产业链、资金链、人才链深度融合，发挥中关村朝阳园主阵地作用，形成两业融合、两新融合、数实融合的典型范式，打造前沿科技成果转化高地、场景应用创新高地和国际开放合作高地，将朝阳区建设成为北京（京津冀）国际科技创新中心主引擎之一。</w:t>
      </w:r>
    </w:p>
    <w:p w14:paraId="1824C037">
      <w:pPr>
        <w:widowControl/>
        <w:shd w:val="clear"/>
        <w:adjustRightInd w:val="0"/>
        <w:snapToGrid w:val="0"/>
        <w:spacing w:after="0" w:line="560" w:lineRule="exact"/>
        <w:ind w:firstLine="640" w:firstLineChars="200"/>
        <w:jc w:val="both"/>
        <w:outlineLvl w:val="1"/>
        <w:rPr>
          <w:rFonts w:hint="eastAsia" w:ascii="楷体_GB2312" w:hAnsi="楷体_GB2312" w:eastAsia="楷体_GB2312" w:cs="楷体_GB2312"/>
          <w:kern w:val="0"/>
          <w:sz w:val="32"/>
          <w:szCs w:val="32"/>
          <w14:ligatures w14:val="none"/>
        </w:rPr>
      </w:pPr>
      <w:bookmarkStart w:id="54" w:name="_Toc28416"/>
      <w:bookmarkStart w:id="55" w:name="_Toc13665"/>
      <w:bookmarkStart w:id="56" w:name="_Toc223883433"/>
      <w:r>
        <w:rPr>
          <w:rFonts w:hint="eastAsia" w:ascii="楷体_GB2312" w:hAnsi="楷体_GB2312" w:eastAsia="楷体_GB2312" w:cs="楷体_GB2312"/>
          <w:kern w:val="0"/>
          <w:sz w:val="32"/>
          <w:szCs w:val="32"/>
          <w14:ligatures w14:val="none"/>
        </w:rPr>
        <w:t>二、基本原则</w:t>
      </w:r>
      <w:bookmarkEnd w:id="54"/>
      <w:bookmarkEnd w:id="55"/>
      <w:bookmarkEnd w:id="56"/>
    </w:p>
    <w:p w14:paraId="54EEC1B7">
      <w:pPr>
        <w:pStyle w:val="12"/>
        <w:shd w:val="clear"/>
        <w:adjustRightInd w:val="0"/>
        <w:snapToGrid w:val="0"/>
        <w:spacing w:after="0" w:line="560" w:lineRule="exact"/>
        <w:ind w:firstLine="643" w:firstLineChars="200"/>
        <w:jc w:val="both"/>
        <w:rPr>
          <w:rFonts w:hint="eastAsia" w:hAnsi="仿宋_GB2312" w:eastAsia="仿宋_GB2312" w:cs="仿宋_GB2312"/>
          <w:sz w:val="32"/>
          <w:szCs w:val="40"/>
          <w14:ligatures w14:val="none"/>
        </w:rPr>
      </w:pPr>
      <w:r>
        <w:rPr>
          <w:rFonts w:hint="eastAsia" w:hAnsi="仿宋_GB2312" w:eastAsia="仿宋_GB2312" w:cs="仿宋_GB2312"/>
          <w:b/>
          <w:bCs/>
          <w:sz w:val="32"/>
          <w:szCs w:val="40"/>
          <w14:ligatures w14:val="none"/>
        </w:rPr>
        <w:t>坚持场景驱动。</w:t>
      </w:r>
      <w:r>
        <w:rPr>
          <w:rFonts w:hint="eastAsia" w:hAnsi="仿宋_GB2312" w:eastAsia="仿宋_GB2312" w:cs="仿宋_GB2312"/>
          <w:sz w:val="32"/>
          <w:szCs w:val="40"/>
          <w14:ligatures w14:val="none"/>
        </w:rPr>
        <w:t>聚焦核心产业赛道，立足场景资源丰富优势，加大应用场景建设和开放力度，发挥应用场景驱动技术创新作用，创新应用场景开放的机制政策、生态平台、工作模式，建设形成一批标杆示范应用场景。</w:t>
      </w:r>
    </w:p>
    <w:p w14:paraId="668A6B1C">
      <w:pPr>
        <w:pStyle w:val="12"/>
        <w:widowControl/>
        <w:shd w:val="clear"/>
        <w:adjustRightInd w:val="0"/>
        <w:snapToGrid w:val="0"/>
        <w:spacing w:after="0" w:line="560" w:lineRule="exact"/>
        <w:ind w:firstLine="643" w:firstLineChars="200"/>
        <w:jc w:val="both"/>
        <w:rPr>
          <w:rFonts w:hint="eastAsia" w:hAnsi="仿宋_GB2312" w:eastAsia="仿宋_GB2312" w:cs="仿宋_GB2312"/>
          <w:sz w:val="32"/>
          <w:szCs w:val="40"/>
          <w14:ligatures w14:val="none"/>
        </w:rPr>
      </w:pPr>
      <w:r>
        <w:rPr>
          <w:rFonts w:hint="eastAsia" w:hAnsi="仿宋_GB2312" w:eastAsia="仿宋_GB2312" w:cs="仿宋_GB2312"/>
          <w:b/>
          <w:bCs/>
          <w:sz w:val="32"/>
          <w:szCs w:val="40"/>
          <w14:ligatures w14:val="none"/>
        </w:rPr>
        <w:t>坚持生态优化。</w:t>
      </w:r>
      <w:r>
        <w:rPr>
          <w:rFonts w:hint="eastAsia" w:hAnsi="仿宋_GB2312" w:eastAsia="仿宋_GB2312" w:cs="仿宋_GB2312"/>
          <w:sz w:val="32"/>
          <w:szCs w:val="40"/>
          <w14:ligatures w14:val="none"/>
        </w:rPr>
        <w:t>聚焦创新主体培育、创新要素集聚、创新机制完善，全方位优化科技创新生态体系，提升整体效能，激发全社会创新活力，以一流创新生态涵养核心竞争力、塑造发展新优势。</w:t>
      </w:r>
    </w:p>
    <w:p w14:paraId="673C0502">
      <w:pPr>
        <w:pStyle w:val="12"/>
        <w:shd w:val="clear"/>
        <w:adjustRightInd w:val="0"/>
        <w:snapToGrid w:val="0"/>
        <w:spacing w:after="0" w:line="560" w:lineRule="exact"/>
        <w:ind w:firstLine="643" w:firstLineChars="200"/>
        <w:jc w:val="both"/>
        <w:rPr>
          <w:rFonts w:hint="eastAsia" w:hAnsi="仿宋_GB2312" w:eastAsia="仿宋_GB2312" w:cs="仿宋_GB2312"/>
          <w:sz w:val="32"/>
          <w:szCs w:val="40"/>
          <w14:ligatures w14:val="none"/>
        </w:rPr>
      </w:pPr>
      <w:r>
        <w:rPr>
          <w:rFonts w:hint="eastAsia" w:hAnsi="仿宋_GB2312" w:eastAsia="仿宋_GB2312" w:cs="仿宋_GB2312"/>
          <w:b/>
          <w:bCs/>
          <w:sz w:val="32"/>
          <w:szCs w:val="40"/>
          <w14:ligatures w14:val="none"/>
        </w:rPr>
        <w:t>坚持集群发展。</w:t>
      </w:r>
      <w:r>
        <w:rPr>
          <w:rFonts w:hint="eastAsia" w:hAnsi="仿宋_GB2312" w:eastAsia="仿宋_GB2312" w:cs="仿宋_GB2312"/>
          <w:sz w:val="32"/>
          <w:szCs w:val="40"/>
          <w14:ligatures w14:val="none"/>
        </w:rPr>
        <w:t>聚焦主导产业和特色优势产业，推进科技创新和产业创新深度融合，优化产业布局，推动产业链上下游协同联动，加快形成规模效应、集聚效应和协同效应，以产业集群化发展提升整体竞争力。</w:t>
      </w:r>
    </w:p>
    <w:p w14:paraId="049916E4">
      <w:pPr>
        <w:pStyle w:val="12"/>
        <w:shd w:val="clear"/>
        <w:adjustRightInd w:val="0"/>
        <w:snapToGrid w:val="0"/>
        <w:spacing w:after="0" w:line="560" w:lineRule="exact"/>
        <w:ind w:firstLine="643" w:firstLineChars="200"/>
        <w:jc w:val="both"/>
        <w:rPr>
          <w:rFonts w:hint="eastAsia" w:hAnsi="仿宋_GB2312" w:eastAsia="仿宋_GB2312" w:cs="仿宋_GB2312"/>
          <w:sz w:val="32"/>
          <w:szCs w:val="40"/>
          <w14:ligatures w14:val="none"/>
        </w:rPr>
      </w:pPr>
      <w:r>
        <w:rPr>
          <w:rFonts w:hint="eastAsia" w:hAnsi="仿宋_GB2312" w:eastAsia="仿宋_GB2312" w:cs="仿宋_GB2312"/>
          <w:b/>
          <w:bCs/>
          <w:sz w:val="32"/>
          <w:szCs w:val="40"/>
          <w14:ligatures w14:val="none"/>
        </w:rPr>
        <w:t>坚持创新协同。</w:t>
      </w:r>
      <w:r>
        <w:rPr>
          <w:rFonts w:hint="eastAsia" w:hAnsi="仿宋_GB2312" w:eastAsia="仿宋_GB2312" w:cs="仿宋_GB2312"/>
          <w:sz w:val="32"/>
          <w:szCs w:val="40"/>
          <w14:ligatures w14:val="none"/>
        </w:rPr>
        <w:t>促进各类创新主体和创新资源汇聚，在更高层次促进多元主体协同创新、融通发展，打通原始创新、成果转化、产业应用全链条协同路径。统筹推进教育科技人才体制机制一体改革，充分激发人才创新活力。</w:t>
      </w:r>
    </w:p>
    <w:p w14:paraId="000FD14B">
      <w:pPr>
        <w:pStyle w:val="12"/>
        <w:shd w:val="clear"/>
        <w:adjustRightInd w:val="0"/>
        <w:snapToGrid w:val="0"/>
        <w:spacing w:after="0" w:line="560" w:lineRule="exact"/>
        <w:ind w:firstLine="643" w:firstLineChars="200"/>
        <w:jc w:val="both"/>
        <w:rPr>
          <w:rFonts w:hint="eastAsia" w:hAnsi="仿宋_GB2312" w:eastAsia="仿宋_GB2312" w:cs="仿宋_GB2312"/>
          <w:sz w:val="32"/>
          <w:szCs w:val="40"/>
          <w14:ligatures w14:val="none"/>
        </w:rPr>
      </w:pPr>
      <w:r>
        <w:rPr>
          <w:rFonts w:hint="eastAsia" w:hAnsi="仿宋_GB2312" w:eastAsia="仿宋_GB2312" w:cs="仿宋_GB2312"/>
          <w:b/>
          <w:bCs/>
          <w:sz w:val="32"/>
          <w:szCs w:val="40"/>
          <w14:ligatures w14:val="none"/>
        </w:rPr>
        <w:t>坚持开放合作。</w:t>
      </w:r>
      <w:r>
        <w:rPr>
          <w:rFonts w:hint="eastAsia" w:hAnsi="仿宋_GB2312" w:eastAsia="仿宋_GB2312" w:cs="仿宋_GB2312"/>
          <w:sz w:val="32"/>
          <w:szCs w:val="40"/>
          <w14:ligatures w14:val="none"/>
        </w:rPr>
        <w:t>把握全球科技和产业发展趋势，充分发挥朝阳区国际资源优势，主动融入全球创新网络，在更大范围汇聚全球顶尖创新资源，搭建双向交流合作平台，打造具有全球吸引力的开放创新生态。</w:t>
      </w:r>
    </w:p>
    <w:p w14:paraId="79DCE104">
      <w:pPr>
        <w:widowControl/>
        <w:shd w:val="clear"/>
        <w:adjustRightInd w:val="0"/>
        <w:snapToGrid w:val="0"/>
        <w:spacing w:after="0" w:line="560" w:lineRule="exact"/>
        <w:ind w:firstLine="640" w:firstLineChars="200"/>
        <w:jc w:val="both"/>
        <w:outlineLvl w:val="1"/>
        <w:rPr>
          <w:rFonts w:hint="eastAsia" w:ascii="楷体_GB2312" w:hAnsi="楷体_GB2312" w:eastAsia="楷体_GB2312" w:cs="楷体_GB2312"/>
          <w:bCs/>
          <w:kern w:val="0"/>
          <w:sz w:val="32"/>
          <w:szCs w:val="32"/>
          <w14:ligatures w14:val="none"/>
        </w:rPr>
      </w:pPr>
      <w:bookmarkStart w:id="57" w:name="_Toc204881990"/>
      <w:bookmarkStart w:id="58" w:name="_Toc30758"/>
      <w:bookmarkStart w:id="59" w:name="_Toc216455754"/>
      <w:bookmarkStart w:id="60" w:name="_Toc17524"/>
      <w:bookmarkStart w:id="61" w:name="_Toc12220"/>
      <w:bookmarkStart w:id="62" w:name="_Toc8096"/>
      <w:bookmarkStart w:id="63" w:name="_Toc4634"/>
      <w:bookmarkStart w:id="64" w:name="_Toc223883434"/>
      <w:bookmarkStart w:id="65" w:name="_Toc26701"/>
      <w:bookmarkStart w:id="66" w:name="_Toc206433757"/>
      <w:bookmarkStart w:id="67" w:name="_Toc31955"/>
      <w:bookmarkStart w:id="68" w:name="_Toc206361948"/>
      <w:bookmarkStart w:id="69" w:name="_Toc19655"/>
      <w:r>
        <w:rPr>
          <w:rFonts w:hint="eastAsia" w:ascii="楷体_GB2312" w:hAnsi="楷体_GB2312" w:eastAsia="楷体_GB2312" w:cs="楷体_GB2312"/>
          <w:bCs/>
          <w:kern w:val="0"/>
          <w:sz w:val="32"/>
          <w:szCs w:val="32"/>
          <w14:ligatures w14:val="none"/>
        </w:rPr>
        <w:t>三、发展目标</w:t>
      </w:r>
      <w:bookmarkEnd w:id="57"/>
      <w:bookmarkEnd w:id="58"/>
      <w:bookmarkEnd w:id="59"/>
      <w:bookmarkEnd w:id="60"/>
      <w:bookmarkEnd w:id="61"/>
      <w:bookmarkEnd w:id="62"/>
      <w:bookmarkEnd w:id="63"/>
      <w:bookmarkEnd w:id="64"/>
      <w:bookmarkEnd w:id="65"/>
      <w:bookmarkEnd w:id="66"/>
      <w:bookmarkEnd w:id="67"/>
      <w:bookmarkEnd w:id="68"/>
      <w:bookmarkEnd w:id="69"/>
    </w:p>
    <w:p w14:paraId="29B14E31">
      <w:pPr>
        <w:pStyle w:val="11"/>
        <w:shd w:val="clear"/>
        <w:adjustRightInd w:val="0"/>
        <w:snapToGrid w:val="0"/>
        <w:spacing w:after="0" w:line="560" w:lineRule="exact"/>
        <w:ind w:firstLine="640" w:firstLineChars="200"/>
        <w:jc w:val="both"/>
        <w:rPr>
          <w:rFonts w:ascii="Times New Roman" w:hAnsi="Times New Roman" w:eastAsia="仿宋_GB2312" w:cs="仿宋"/>
          <w:sz w:val="32"/>
          <w:szCs w:val="32"/>
          <w14:ligatures w14:val="none"/>
        </w:rPr>
      </w:pPr>
      <w:r>
        <w:rPr>
          <w:rFonts w:hint="eastAsia" w:ascii="Times New Roman" w:hAnsi="Times New Roman" w:eastAsia="仿宋_GB2312" w:cs="仿宋"/>
          <w:kern w:val="0"/>
          <w:sz w:val="32"/>
          <w:szCs w:val="32"/>
          <w14:ligatures w14:val="none"/>
        </w:rPr>
        <w:t>到“十五五”末，</w:t>
      </w:r>
      <w:r>
        <w:rPr>
          <w:rFonts w:hint="eastAsia" w:ascii="Times New Roman" w:hAnsi="Times New Roman" w:eastAsia="仿宋_GB2312" w:cs="仿宋"/>
          <w:sz w:val="32"/>
          <w:szCs w:val="32"/>
        </w:rPr>
        <w:t>朝阳区</w:t>
      </w:r>
      <w:r>
        <w:rPr>
          <w:rFonts w:hint="eastAsia" w:ascii="Times New Roman" w:hAnsi="Times New Roman" w:eastAsia="仿宋_GB2312" w:cs="仿宋"/>
          <w:kern w:val="0"/>
          <w:sz w:val="32"/>
          <w:szCs w:val="32"/>
          <w14:ligatures w14:val="none"/>
        </w:rPr>
        <w:t>创新引领作用显著增强，教育科技人才一体化发展形成生动局面，新质生产力培育壮大，涌现出一批标志性、引领性创新成果，落地建设一批重大创新平台，形成一批标杆应用场景，新质生产力融合发展示范区建设取得明显成效，朝阳区科技创新在全市的显示度、对全区经济社会发展的贡献度明显提升</w:t>
      </w:r>
      <w:r>
        <w:rPr>
          <w:rFonts w:hint="eastAsia" w:ascii="Times New Roman" w:hAnsi="Times New Roman" w:eastAsia="仿宋_GB2312" w:cs="仿宋"/>
          <w:sz w:val="32"/>
          <w:szCs w:val="32"/>
          <w14:ligatures w14:val="none"/>
        </w:rPr>
        <w:t>。力争今后五年实现以下目标：</w:t>
      </w:r>
    </w:p>
    <w:p w14:paraId="1211791B">
      <w:pPr>
        <w:widowControl/>
        <w:shd w:val="clear"/>
        <w:overflowPunct w:val="0"/>
        <w:adjustRightInd w:val="0"/>
        <w:snapToGrid w:val="0"/>
        <w:spacing w:after="0" w:line="560" w:lineRule="exact"/>
        <w:ind w:firstLine="643" w:firstLineChars="200"/>
        <w:jc w:val="both"/>
        <w:rPr>
          <w:rFonts w:ascii="仿宋_GB2312" w:hAnsi="Times New Roman" w:eastAsia="仿宋_GB2312"/>
          <w:sz w:val="32"/>
        </w:rPr>
      </w:pPr>
      <w:r>
        <w:rPr>
          <w:rFonts w:hint="eastAsia" w:ascii="仿宋_GB2312" w:hAnsi="Times New Roman" w:eastAsia="仿宋_GB2312" w:cs="Times New Roman"/>
          <w:b/>
          <w:kern w:val="0"/>
          <w:sz w:val="32"/>
          <w:szCs w:val="32"/>
          <w14:ligatures w14:val="none"/>
        </w:rPr>
        <w:t>——产业发展实力持续攀升。</w:t>
      </w:r>
      <w:r>
        <w:rPr>
          <w:rFonts w:hint="eastAsia" w:ascii="仿宋_GB2312" w:hAnsi="Times New Roman" w:eastAsia="仿宋_GB2312" w:cs="Times New Roman"/>
          <w:kern w:val="0"/>
          <w:sz w:val="32"/>
          <w:szCs w:val="32"/>
          <w14:ligatures w14:val="none"/>
        </w:rPr>
        <w:t>科技创新支撑产业高质量发展作用充分显现，数字产业化、产业数字化取得明显成效，数字经济增加值年均增速达到8%左右，信息传输、软件和信息技术服务及科学研究和技术服务业增加值合计GDP占比达到26.3%。</w:t>
      </w:r>
    </w:p>
    <w:p w14:paraId="435FC957">
      <w:pPr>
        <w:widowControl/>
        <w:shd w:val="clear"/>
        <w:overflowPunct w:val="0"/>
        <w:adjustRightInd w:val="0"/>
        <w:snapToGrid w:val="0"/>
        <w:spacing w:after="0" w:line="560" w:lineRule="exact"/>
        <w:ind w:firstLine="643" w:firstLineChars="200"/>
        <w:jc w:val="both"/>
        <w:rPr>
          <w:rFonts w:ascii="仿宋_GB2312" w:hAnsi="Times New Roman" w:eastAsia="仿宋_GB2312" w:cs="Times New Roman"/>
          <w:kern w:val="0"/>
          <w:sz w:val="32"/>
          <w:szCs w:val="32"/>
          <w14:ligatures w14:val="none"/>
        </w:rPr>
      </w:pPr>
      <w:bookmarkStart w:id="70" w:name="_Toc206361950"/>
      <w:bookmarkStart w:id="71" w:name="_Toc27852"/>
      <w:bookmarkStart w:id="72" w:name="_Toc14275"/>
      <w:bookmarkStart w:id="73" w:name="_Toc204881992"/>
      <w:bookmarkStart w:id="74" w:name="_Toc206433759"/>
      <w:r>
        <w:rPr>
          <w:rFonts w:hint="eastAsia" w:ascii="仿宋_GB2312" w:hAnsi="Times New Roman" w:eastAsia="仿宋_GB2312" w:cs="Times New Roman"/>
          <w:b/>
          <w:kern w:val="0"/>
          <w:sz w:val="32"/>
          <w:szCs w:val="32"/>
          <w14:ligatures w14:val="none"/>
        </w:rPr>
        <w:t>——成果转化效能持续提高。</w:t>
      </w:r>
      <w:r>
        <w:rPr>
          <w:rFonts w:hint="eastAsia" w:ascii="仿宋_GB2312" w:hAnsi="Times New Roman" w:eastAsia="仿宋_GB2312" w:cs="Times New Roman"/>
          <w:kern w:val="0"/>
          <w:sz w:val="32"/>
          <w:szCs w:val="32"/>
          <w14:ligatures w14:val="none"/>
        </w:rPr>
        <w:t>科技成果市场化、产业化水平显著提高，知识产权创造质量稳步提升，创业孵化载体加强集聚，每万人口高价值发明专利拥有量突破240件，技术合同交易额超过1580亿元，大中型重点企业研发费用年均增速达到5.5%，市级以上孵化器数量达到20家。</w:t>
      </w:r>
    </w:p>
    <w:p w14:paraId="4CBBE1DA">
      <w:pPr>
        <w:widowControl/>
        <w:shd w:val="clear"/>
        <w:overflowPunct w:val="0"/>
        <w:adjustRightInd w:val="0"/>
        <w:snapToGrid w:val="0"/>
        <w:spacing w:after="0" w:line="560" w:lineRule="exact"/>
        <w:ind w:firstLine="643" w:firstLineChars="200"/>
        <w:jc w:val="both"/>
        <w:rPr>
          <w:rFonts w:ascii="仿宋_GB2312" w:hAnsi="Times New Roman" w:eastAsia="仿宋_GB2312"/>
          <w:sz w:val="32"/>
        </w:rPr>
      </w:pPr>
      <w:r>
        <w:rPr>
          <w:rFonts w:hint="eastAsia" w:ascii="仿宋_GB2312" w:hAnsi="Times New Roman" w:eastAsia="仿宋_GB2312" w:cs="Times New Roman"/>
          <w:b/>
          <w:kern w:val="0"/>
          <w:sz w:val="32"/>
          <w:szCs w:val="32"/>
          <w14:ligatures w14:val="none"/>
        </w:rPr>
        <w:t>——创新主体数量持续增长。</w:t>
      </w:r>
      <w:r>
        <w:rPr>
          <w:rFonts w:hint="eastAsia" w:ascii="仿宋_GB2312" w:hAnsi="Times New Roman" w:eastAsia="仿宋_GB2312" w:cs="Times New Roman"/>
          <w:bCs/>
          <w:kern w:val="0"/>
          <w:sz w:val="32"/>
          <w:szCs w:val="32"/>
          <w14:ligatures w14:val="none"/>
        </w:rPr>
        <w:t>科技</w:t>
      </w:r>
      <w:r>
        <w:rPr>
          <w:rFonts w:hint="eastAsia" w:ascii="仿宋_GB2312" w:hAnsi="Times New Roman" w:eastAsia="仿宋_GB2312" w:cs="Times New Roman"/>
          <w:kern w:val="0"/>
          <w:sz w:val="32"/>
          <w:szCs w:val="32"/>
          <w14:ligatures w14:val="none"/>
        </w:rPr>
        <w:t>企业梯度培育服务体系持续完善，高成长企业梯队不断扩容，中小企业升级发展步伐加快，企业创新能级与竞争力显著提升，科技创新行业百亿级企业数量达到19家，北京市专精特新企业、国家级高新技术企业数量分</w:t>
      </w:r>
      <w:r>
        <w:rPr>
          <w:rFonts w:hint="eastAsia" w:ascii="仿宋_GB2312" w:hAnsi="Times New Roman" w:eastAsia="仿宋_GB2312" w:cs="Times New Roman"/>
          <w:kern w:val="0"/>
          <w:sz w:val="32"/>
          <w:szCs w:val="32"/>
          <w:shd w:val="clear"/>
          <w14:ligatures w14:val="none"/>
        </w:rPr>
        <w:t>别超过1300家和3</w:t>
      </w:r>
      <w:r>
        <w:rPr>
          <w:rFonts w:hint="eastAsia" w:ascii="仿宋_GB2312" w:hAnsi="Times New Roman" w:eastAsia="仿宋_GB2312" w:cs="Times New Roman"/>
          <w:kern w:val="0"/>
          <w:sz w:val="32"/>
          <w:szCs w:val="32"/>
          <w:shd w:val="clear"/>
          <w:lang w:val="en-US" w:eastAsia="zh-CN"/>
          <w14:ligatures w14:val="none"/>
        </w:rPr>
        <w:t>75</w:t>
      </w:r>
      <w:r>
        <w:rPr>
          <w:rFonts w:hint="eastAsia" w:ascii="仿宋_GB2312" w:hAnsi="Times New Roman" w:eastAsia="仿宋_GB2312" w:cs="Times New Roman"/>
          <w:kern w:val="0"/>
          <w:sz w:val="32"/>
          <w:szCs w:val="32"/>
          <w:shd w:val="clear"/>
          <w14:ligatures w14:val="none"/>
        </w:rPr>
        <w:t>0家。</w:t>
      </w:r>
    </w:p>
    <w:p w14:paraId="5ED43A77">
      <w:pPr>
        <w:widowControl/>
        <w:shd w:val="clear"/>
        <w:overflowPunct w:val="0"/>
        <w:adjustRightInd w:val="0"/>
        <w:snapToGrid w:val="0"/>
        <w:spacing w:after="0" w:line="560" w:lineRule="exact"/>
        <w:ind w:firstLine="643" w:firstLineChars="200"/>
        <w:jc w:val="both"/>
        <w:rPr>
          <w:rFonts w:ascii="仿宋_GB2312" w:hAnsi="Times New Roman" w:eastAsia="仿宋_GB2312" w:cs="Times New Roman"/>
          <w:kern w:val="0"/>
          <w:sz w:val="32"/>
          <w:szCs w:val="32"/>
          <w14:ligatures w14:val="none"/>
        </w:rPr>
      </w:pPr>
      <w:r>
        <w:rPr>
          <w:rFonts w:hint="eastAsia" w:ascii="仿宋_GB2312" w:hAnsi="Times New Roman" w:eastAsia="仿宋_GB2312" w:cs="Times New Roman"/>
          <w:b/>
          <w:kern w:val="0"/>
          <w:sz w:val="32"/>
          <w:szCs w:val="32"/>
          <w14:ligatures w14:val="none"/>
        </w:rPr>
        <w:t>——科技创新生态持续完善。</w:t>
      </w:r>
      <w:r>
        <w:rPr>
          <w:rFonts w:hint="eastAsia" w:ascii="仿宋_GB2312" w:hAnsi="Times New Roman" w:eastAsia="仿宋_GB2312" w:cs="Times New Roman"/>
          <w:kern w:val="0"/>
          <w:sz w:val="32"/>
          <w:szCs w:val="32"/>
          <w14:ligatures w14:val="none"/>
        </w:rPr>
        <w:t>国际科技创新展示、交流与合作成果更加丰硕，链接集聚创新资源能力明显增强，科技园区数量达到100家，“凤凰人才”</w:t>
      </w:r>
      <w:r>
        <w:rPr>
          <w:rFonts w:hint="eastAsia" w:ascii="仿宋_GB2312" w:hAnsi="Times New Roman" w:eastAsia="仿宋_GB2312" w:cs="Times New Roman"/>
          <w:kern w:val="0"/>
          <w:sz w:val="32"/>
          <w:szCs w:val="32"/>
          <w:lang w:val="en-US" w:eastAsia="zh-CN"/>
          <w14:ligatures w14:val="none"/>
        </w:rPr>
        <w:t>认定</w:t>
      </w:r>
      <w:r>
        <w:rPr>
          <w:rFonts w:hint="eastAsia" w:ascii="仿宋_GB2312" w:hAnsi="Times New Roman" w:eastAsia="仿宋_GB2312" w:cs="Times New Roman"/>
          <w:kern w:val="0"/>
          <w:sz w:val="32"/>
          <w:szCs w:val="32"/>
          <w14:ligatures w14:val="none"/>
        </w:rPr>
        <w:t>数量</w:t>
      </w:r>
      <w:r>
        <w:rPr>
          <w:rFonts w:hint="eastAsia" w:ascii="仿宋_GB2312" w:hAnsi="Times New Roman" w:eastAsia="仿宋_GB2312" w:cs="Times New Roman"/>
          <w:kern w:val="0"/>
          <w:sz w:val="32"/>
          <w:szCs w:val="32"/>
          <w:lang w:val="en-US" w:eastAsia="zh-CN"/>
          <w14:ligatures w14:val="none"/>
        </w:rPr>
        <w:t>累计</w:t>
      </w:r>
      <w:r>
        <w:rPr>
          <w:rFonts w:hint="eastAsia" w:ascii="仿宋_GB2312" w:hAnsi="Times New Roman" w:eastAsia="仿宋_GB2312" w:cs="Times New Roman"/>
          <w:kern w:val="0"/>
          <w:sz w:val="32"/>
          <w:szCs w:val="32"/>
          <w14:ligatures w14:val="none"/>
        </w:rPr>
        <w:t>达到500人，公民科学素质达标率突破35%。</w:t>
      </w:r>
    </w:p>
    <w:p w14:paraId="0ED3D202">
      <w:pPr>
        <w:shd w:val="clear"/>
        <w:adjustRightInd w:val="0"/>
        <w:snapToGrid w:val="0"/>
        <w:spacing w:after="0" w:line="560" w:lineRule="exact"/>
        <w:ind w:firstLine="643" w:firstLineChars="200"/>
        <w:jc w:val="both"/>
        <w:rPr>
          <w:rFonts w:ascii="仿宋_GB2312" w:hAnsi="Times New Roman" w:eastAsia="仿宋_GB2312" w:cs="Times New Roman"/>
          <w:kern w:val="0"/>
          <w:sz w:val="32"/>
          <w:szCs w:val="32"/>
          <w14:ligatures w14:val="none"/>
        </w:rPr>
      </w:pPr>
      <w:r>
        <w:rPr>
          <w:rFonts w:hint="eastAsia" w:ascii="仿宋_GB2312" w:hAnsi="Times New Roman" w:eastAsia="仿宋_GB2312" w:cs="Times New Roman"/>
          <w:b/>
          <w:kern w:val="0"/>
          <w:sz w:val="32"/>
          <w:szCs w:val="32"/>
          <w14:ligatures w14:val="none"/>
        </w:rPr>
        <w:t>——国际创新合作更加活跃。</w:t>
      </w:r>
      <w:r>
        <w:rPr>
          <w:rFonts w:hint="eastAsia" w:ascii="仿宋_GB2312" w:hAnsi="Times New Roman" w:eastAsia="仿宋_GB2312" w:cs="Times New Roman"/>
          <w:kern w:val="0"/>
          <w:sz w:val="32"/>
          <w:szCs w:val="32"/>
          <w14:ligatures w14:val="none"/>
        </w:rPr>
        <w:t>开放创新能级明显提升，国际创新合作平台载体更加完善，创新企业国际化布局与全球竞争力稳步提高，北京市外资研发中心达到50家，专利合作条约（PCT）国际专利申请量2800件，全区国际科技组织突破60家。</w:t>
      </w:r>
    </w:p>
    <w:p w14:paraId="6F2C43FB">
      <w:pPr>
        <w:shd w:val="clear"/>
        <w:adjustRightInd w:val="0"/>
        <w:snapToGrid w:val="0"/>
        <w:spacing w:after="0" w:line="560" w:lineRule="exact"/>
        <w:jc w:val="center"/>
        <w:rPr>
          <w:rFonts w:hint="eastAsia" w:ascii="黑体" w:hAnsi="黑体" w:eastAsia="黑体" w:cs="Times New Roman"/>
          <w:bCs/>
          <w:kern w:val="0"/>
          <w:sz w:val="28"/>
          <w:szCs w:val="28"/>
          <w14:ligatures w14:val="none"/>
        </w:rPr>
      </w:pPr>
      <w:r>
        <w:rPr>
          <w:rFonts w:hint="eastAsia" w:ascii="黑体" w:hAnsi="黑体" w:eastAsia="黑体" w:cs="Times New Roman"/>
          <w:bCs/>
          <w:kern w:val="0"/>
          <w:sz w:val="28"/>
          <w:szCs w:val="28"/>
          <w14:ligatures w14:val="none"/>
        </w:rPr>
        <w:t>表1 朝阳区“十五五”时期</w:t>
      </w:r>
      <w:r>
        <w:rPr>
          <w:rFonts w:ascii="黑体" w:hAnsi="黑体" w:eastAsia="黑体" w:cs="Times New Roman"/>
          <w:bCs/>
          <w:kern w:val="0"/>
          <w:sz w:val="28"/>
          <w:szCs w:val="28"/>
          <w14:ligatures w14:val="none"/>
        </w:rPr>
        <w:t>科技创新发展</w:t>
      </w:r>
      <w:r>
        <w:rPr>
          <w:rFonts w:hint="eastAsia" w:ascii="黑体" w:hAnsi="黑体" w:eastAsia="黑体" w:cs="Times New Roman"/>
          <w:bCs/>
          <w:kern w:val="0"/>
          <w:sz w:val="28"/>
          <w:szCs w:val="28"/>
          <w14:ligatures w14:val="none"/>
        </w:rPr>
        <w:t>规划主要指标</w:t>
      </w:r>
      <w:r>
        <w:rPr>
          <w:rStyle w:val="37"/>
          <w:rFonts w:hint="eastAsia" w:ascii="黑体" w:hAnsi="黑体" w:eastAsia="黑体" w:cs="Times New Roman"/>
          <w:bCs/>
          <w:kern w:val="0"/>
          <w:sz w:val="28"/>
          <w:szCs w:val="28"/>
          <w14:ligatures w14:val="none"/>
        </w:rPr>
        <w:footnoteReference w:id="0"/>
      </w:r>
    </w:p>
    <w:tbl>
      <w:tblPr>
        <w:tblStyle w:val="30"/>
        <w:tblW w:w="9695"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794"/>
        <w:gridCol w:w="5329"/>
        <w:gridCol w:w="1134"/>
        <w:gridCol w:w="1077"/>
      </w:tblGrid>
      <w:tr w14:paraId="7BE7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Align w:val="center"/>
          </w:tcPr>
          <w:p w14:paraId="1038E94D">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kern w:val="0"/>
                <w:sz w:val="28"/>
                <w:szCs w:val="28"/>
                <w14:ligatures w14:val="none"/>
              </w:rPr>
            </w:pPr>
            <w:r>
              <w:rPr>
                <w:rFonts w:hint="eastAsia" w:ascii="仿宋_GB2312" w:hAnsi="仿宋_GB2312" w:eastAsia="仿宋_GB2312" w:cs="仿宋_GB2312"/>
                <w:b/>
                <w:kern w:val="0"/>
                <w:sz w:val="28"/>
                <w:szCs w:val="28"/>
                <w14:ligatures w14:val="none"/>
              </w:rPr>
              <w:t>一级指标</w:t>
            </w:r>
          </w:p>
        </w:tc>
        <w:tc>
          <w:tcPr>
            <w:tcW w:w="794" w:type="dxa"/>
            <w:vAlign w:val="center"/>
          </w:tcPr>
          <w:p w14:paraId="725ADED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kern w:val="0"/>
                <w:sz w:val="28"/>
                <w:szCs w:val="28"/>
                <w14:ligatures w14:val="none"/>
              </w:rPr>
            </w:pPr>
            <w:r>
              <w:rPr>
                <w:rFonts w:hint="eastAsia" w:ascii="仿宋_GB2312" w:hAnsi="仿宋_GB2312" w:eastAsia="仿宋_GB2312" w:cs="仿宋_GB2312"/>
                <w:b/>
                <w:kern w:val="0"/>
                <w:sz w:val="28"/>
                <w:szCs w:val="28"/>
                <w14:ligatures w14:val="none"/>
              </w:rPr>
              <w:t>序号</w:t>
            </w:r>
          </w:p>
        </w:tc>
        <w:tc>
          <w:tcPr>
            <w:tcW w:w="5329" w:type="dxa"/>
            <w:vAlign w:val="center"/>
          </w:tcPr>
          <w:p w14:paraId="23242DA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kern w:val="0"/>
                <w:sz w:val="28"/>
                <w:szCs w:val="28"/>
                <w14:ligatures w14:val="none"/>
              </w:rPr>
            </w:pPr>
            <w:r>
              <w:rPr>
                <w:rFonts w:hint="eastAsia" w:ascii="仿宋_GB2312" w:hAnsi="仿宋_GB2312" w:eastAsia="仿宋_GB2312" w:cs="仿宋_GB2312"/>
                <w:b/>
                <w:kern w:val="0"/>
                <w:sz w:val="28"/>
                <w:szCs w:val="28"/>
                <w14:ligatures w14:val="none"/>
              </w:rPr>
              <w:t>二级指标</w:t>
            </w:r>
          </w:p>
        </w:tc>
        <w:tc>
          <w:tcPr>
            <w:tcW w:w="1134" w:type="dxa"/>
            <w:vAlign w:val="center"/>
          </w:tcPr>
          <w:p w14:paraId="3DF8659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sz w:val="28"/>
                <w:szCs w:val="28"/>
                <w14:ligatures w14:val="none"/>
              </w:rPr>
            </w:pPr>
            <w:r>
              <w:rPr>
                <w:rFonts w:hint="default" w:ascii="Times New Roman" w:hAnsi="Times New Roman" w:eastAsia="仿宋_GB2312" w:cs="Times New Roman"/>
                <w:b/>
                <w:kern w:val="0"/>
                <w:sz w:val="28"/>
                <w:szCs w:val="28"/>
                <w14:ligatures w14:val="none"/>
              </w:rPr>
              <w:t>2030</w:t>
            </w:r>
            <w:r>
              <w:rPr>
                <w:rFonts w:hint="eastAsia" w:ascii="仿宋_GB2312" w:hAnsi="仿宋_GB2312" w:eastAsia="仿宋_GB2312" w:cs="仿宋_GB2312"/>
                <w:b/>
                <w:kern w:val="0"/>
                <w:sz w:val="28"/>
                <w:szCs w:val="28"/>
                <w14:ligatures w14:val="none"/>
              </w:rPr>
              <w:t>年</w:t>
            </w:r>
          </w:p>
        </w:tc>
        <w:tc>
          <w:tcPr>
            <w:tcW w:w="1077" w:type="dxa"/>
            <w:vAlign w:val="center"/>
          </w:tcPr>
          <w:p w14:paraId="7D5D35D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kern w:val="0"/>
                <w:sz w:val="28"/>
                <w:szCs w:val="28"/>
                <w14:ligatures w14:val="none"/>
              </w:rPr>
            </w:pPr>
            <w:r>
              <w:rPr>
                <w:rFonts w:hint="eastAsia" w:ascii="仿宋_GB2312" w:hAnsi="仿宋_GB2312" w:eastAsia="仿宋_GB2312" w:cs="仿宋_GB2312"/>
                <w:b/>
                <w:kern w:val="0"/>
                <w:sz w:val="28"/>
                <w:szCs w:val="28"/>
                <w14:ligatures w14:val="none"/>
              </w:rPr>
              <w:t>属性</w:t>
            </w:r>
          </w:p>
        </w:tc>
      </w:tr>
      <w:tr w14:paraId="5845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vAlign w:val="center"/>
          </w:tcPr>
          <w:p w14:paraId="0A62227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 w:hAnsi="仿宋" w:eastAsia="仿宋" w:cs="Times New Roman"/>
                <w:b/>
                <w:kern w:val="0"/>
                <w:sz w:val="28"/>
                <w:szCs w:val="28"/>
                <w14:ligatures w14:val="none"/>
              </w:rPr>
            </w:pPr>
            <w:r>
              <w:rPr>
                <w:rFonts w:hint="eastAsia" w:ascii="仿宋_GB2312" w:hAnsi="仿宋_GB2312" w:eastAsia="仿宋_GB2312" w:cs="仿宋_GB2312"/>
                <w:b/>
                <w:kern w:val="0"/>
                <w:sz w:val="28"/>
                <w:szCs w:val="28"/>
                <w14:ligatures w14:val="none"/>
              </w:rPr>
              <w:t>产业发展</w:t>
            </w:r>
          </w:p>
        </w:tc>
        <w:tc>
          <w:tcPr>
            <w:tcW w:w="794" w:type="dxa"/>
            <w:vAlign w:val="center"/>
          </w:tcPr>
          <w:p w14:paraId="71D01CBE">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b/>
                <w:kern w:val="0"/>
                <w:sz w:val="28"/>
                <w:szCs w:val="28"/>
                <w14:ligatures w14:val="none"/>
              </w:rPr>
            </w:pPr>
            <w:r>
              <w:rPr>
                <w:rFonts w:hint="default" w:ascii="Times New Roman" w:hAnsi="Times New Roman" w:eastAsia="仿宋" w:cs="Times New Roman"/>
                <w:bCs/>
                <w:kern w:val="0"/>
                <w:sz w:val="28"/>
                <w:szCs w:val="28"/>
                <w14:ligatures w14:val="none"/>
              </w:rPr>
              <w:t>1</w:t>
            </w:r>
          </w:p>
        </w:tc>
        <w:tc>
          <w:tcPr>
            <w:tcW w:w="5329" w:type="dxa"/>
            <w:vAlign w:val="center"/>
          </w:tcPr>
          <w:p w14:paraId="6DB7F461">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8"/>
                <w:szCs w:val="28"/>
                <w14:ligatures w14:val="none"/>
              </w:rPr>
              <w:t>数字经济增加值年均增速（</w:t>
            </w:r>
            <w:r>
              <w:rPr>
                <w:rFonts w:hint="default" w:ascii="Times New Roman" w:hAnsi="Times New Roman" w:eastAsia="仿宋_GB2312" w:cs="Times New Roman"/>
                <w:kern w:val="0"/>
                <w:sz w:val="28"/>
                <w:szCs w:val="28"/>
                <w14:ligatures w14:val="none"/>
              </w:rPr>
              <w:t>%</w:t>
            </w:r>
            <w:r>
              <w:rPr>
                <w:rFonts w:hint="eastAsia" w:ascii="仿宋_GB2312" w:hAnsi="仿宋_GB2312" w:eastAsia="仿宋_GB2312" w:cs="仿宋_GB2312"/>
                <w:kern w:val="0"/>
                <w:sz w:val="28"/>
                <w:szCs w:val="28"/>
                <w14:ligatures w14:val="none"/>
              </w:rPr>
              <w:t>）</w:t>
            </w:r>
            <w:r>
              <w:rPr>
                <w:rFonts w:hint="eastAsia" w:ascii="仿宋_GB2312" w:hAnsi="仿宋_GB2312" w:eastAsia="仿宋_GB2312" w:cs="仿宋_GB2312"/>
                <w:sz w:val="28"/>
                <w:szCs w:val="28"/>
              </w:rPr>
              <w:t>◆</w:t>
            </w:r>
          </w:p>
        </w:tc>
        <w:tc>
          <w:tcPr>
            <w:tcW w:w="1134" w:type="dxa"/>
            <w:vAlign w:val="center"/>
          </w:tcPr>
          <w:p w14:paraId="05905ADC">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b/>
                <w:kern w:val="0"/>
                <w:sz w:val="28"/>
                <w:szCs w:val="28"/>
                <w14:ligatures w14:val="none"/>
              </w:rPr>
            </w:pPr>
            <w:r>
              <w:rPr>
                <w:rFonts w:hint="default" w:ascii="Times New Roman" w:hAnsi="Times New Roman" w:eastAsia="仿宋" w:cs="Times New Roman"/>
                <w:bCs/>
                <w:kern w:val="0"/>
                <w:sz w:val="28"/>
                <w:szCs w:val="28"/>
                <w14:ligatures w14:val="none"/>
              </w:rPr>
              <w:t>8</w:t>
            </w:r>
          </w:p>
        </w:tc>
        <w:tc>
          <w:tcPr>
            <w:tcW w:w="1077" w:type="dxa"/>
            <w:vAlign w:val="center"/>
          </w:tcPr>
          <w:p w14:paraId="0DFA596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kern w:val="0"/>
                <w:sz w:val="28"/>
                <w:szCs w:val="28"/>
                <w14:ligatures w14:val="none"/>
              </w:rPr>
            </w:pPr>
            <w:r>
              <w:rPr>
                <w:rFonts w:hint="eastAsia" w:ascii="仿宋_GB2312" w:hAnsi="仿宋_GB2312" w:eastAsia="仿宋_GB2312" w:cs="仿宋_GB2312"/>
                <w:bCs/>
                <w:kern w:val="0"/>
                <w:sz w:val="28"/>
                <w:szCs w:val="28"/>
                <w14:ligatures w14:val="none"/>
              </w:rPr>
              <w:t>预期性</w:t>
            </w:r>
          </w:p>
        </w:tc>
      </w:tr>
      <w:tr w14:paraId="4459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7EE243C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 w:hAnsi="仿宋" w:eastAsia="仿宋" w:cs="Times New Roman"/>
                <w:b/>
                <w:kern w:val="0"/>
                <w:sz w:val="28"/>
                <w:szCs w:val="28"/>
                <w14:ligatures w14:val="none"/>
              </w:rPr>
            </w:pPr>
          </w:p>
        </w:tc>
        <w:tc>
          <w:tcPr>
            <w:tcW w:w="794" w:type="dxa"/>
            <w:vAlign w:val="center"/>
          </w:tcPr>
          <w:p w14:paraId="494E23D8">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b/>
                <w:kern w:val="0"/>
                <w:sz w:val="28"/>
                <w:szCs w:val="28"/>
                <w14:ligatures w14:val="none"/>
              </w:rPr>
            </w:pPr>
            <w:r>
              <w:rPr>
                <w:rFonts w:hint="default" w:ascii="Times New Roman" w:hAnsi="Times New Roman" w:eastAsia="仿宋" w:cs="Times New Roman"/>
                <w:bCs/>
                <w:kern w:val="0"/>
                <w:sz w:val="28"/>
                <w:szCs w:val="28"/>
                <w14:ligatures w14:val="none"/>
              </w:rPr>
              <w:t>2</w:t>
            </w:r>
          </w:p>
        </w:tc>
        <w:tc>
          <w:tcPr>
            <w:tcW w:w="5329" w:type="dxa"/>
            <w:vAlign w:val="center"/>
          </w:tcPr>
          <w:p w14:paraId="55C2027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kern w:val="0"/>
                <w:sz w:val="28"/>
                <w:szCs w:val="28"/>
                <w14:ligatures w14:val="none"/>
              </w:rPr>
            </w:pPr>
            <w:r>
              <w:rPr>
                <w:rFonts w:hint="eastAsia" w:ascii="仿宋_GB2312" w:hAnsi="仿宋_GB2312" w:eastAsia="仿宋_GB2312" w:cs="仿宋_GB2312"/>
                <w:kern w:val="0"/>
                <w:sz w:val="28"/>
                <w:szCs w:val="28"/>
                <w14:ligatures w14:val="none"/>
              </w:rPr>
              <w:t>信息传输、软件和信息技术服务及科学研究和技术服务业增加值合计</w:t>
            </w:r>
            <w:r>
              <w:rPr>
                <w:rFonts w:hint="default" w:ascii="Times New Roman" w:hAnsi="Times New Roman" w:eastAsia="仿宋_GB2312" w:cs="Times New Roman"/>
                <w:kern w:val="0"/>
                <w:sz w:val="28"/>
                <w:szCs w:val="28"/>
                <w14:ligatures w14:val="none"/>
              </w:rPr>
              <w:t>GDP</w:t>
            </w:r>
            <w:r>
              <w:rPr>
                <w:rFonts w:hint="eastAsia" w:ascii="仿宋_GB2312" w:hAnsi="仿宋_GB2312" w:eastAsia="仿宋_GB2312" w:cs="仿宋_GB2312"/>
                <w:kern w:val="0"/>
                <w:sz w:val="28"/>
                <w:szCs w:val="28"/>
                <w14:ligatures w14:val="none"/>
              </w:rPr>
              <w:t>占比（</w:t>
            </w:r>
            <w:r>
              <w:rPr>
                <w:rFonts w:hint="default" w:ascii="Times New Roman" w:hAnsi="Times New Roman" w:eastAsia="仿宋_GB2312" w:cs="Times New Roman"/>
                <w:kern w:val="0"/>
                <w:sz w:val="28"/>
                <w:szCs w:val="28"/>
                <w14:ligatures w14:val="none"/>
              </w:rPr>
              <w:t>%</w:t>
            </w:r>
            <w:r>
              <w:rPr>
                <w:rFonts w:hint="eastAsia" w:ascii="仿宋_GB2312" w:hAnsi="仿宋_GB2312" w:eastAsia="仿宋_GB2312" w:cs="仿宋_GB2312"/>
                <w:kern w:val="0"/>
                <w:sz w:val="28"/>
                <w:szCs w:val="28"/>
                <w14:ligatures w14:val="none"/>
              </w:rPr>
              <w:t>）</w:t>
            </w:r>
          </w:p>
        </w:tc>
        <w:tc>
          <w:tcPr>
            <w:tcW w:w="1134" w:type="dxa"/>
            <w:vAlign w:val="center"/>
          </w:tcPr>
          <w:p w14:paraId="0EE65A44">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b/>
                <w:kern w:val="0"/>
                <w:sz w:val="28"/>
                <w:szCs w:val="28"/>
                <w14:ligatures w14:val="none"/>
              </w:rPr>
            </w:pPr>
            <w:r>
              <w:rPr>
                <w:rFonts w:hint="default" w:ascii="Times New Roman" w:hAnsi="Times New Roman" w:eastAsia="仿宋" w:cs="Times New Roman"/>
                <w:bCs/>
                <w:kern w:val="0"/>
                <w:sz w:val="28"/>
                <w:szCs w:val="28"/>
                <w14:ligatures w14:val="none"/>
              </w:rPr>
              <w:t>26.3</w:t>
            </w:r>
          </w:p>
        </w:tc>
        <w:tc>
          <w:tcPr>
            <w:tcW w:w="1077" w:type="dxa"/>
            <w:vAlign w:val="center"/>
          </w:tcPr>
          <w:p w14:paraId="3621A8E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kern w:val="0"/>
                <w:sz w:val="28"/>
                <w:szCs w:val="28"/>
                <w14:ligatures w14:val="none"/>
              </w:rPr>
            </w:pPr>
            <w:r>
              <w:rPr>
                <w:rFonts w:hint="eastAsia" w:ascii="仿宋_GB2312" w:hAnsi="仿宋_GB2312" w:eastAsia="仿宋_GB2312" w:cs="仿宋_GB2312"/>
                <w:bCs/>
                <w:kern w:val="0"/>
                <w:sz w:val="28"/>
                <w:szCs w:val="28"/>
                <w14:ligatures w14:val="none"/>
              </w:rPr>
              <w:t>预期性</w:t>
            </w:r>
          </w:p>
        </w:tc>
      </w:tr>
      <w:tr w14:paraId="6A58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vAlign w:val="center"/>
          </w:tcPr>
          <w:p w14:paraId="4528D5A8">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 w:hAnsi="仿宋" w:eastAsia="仿宋" w:cs="Times New Roman"/>
                <w:b/>
                <w:kern w:val="0"/>
                <w:sz w:val="28"/>
                <w:szCs w:val="28"/>
                <w14:ligatures w14:val="none"/>
              </w:rPr>
            </w:pPr>
            <w:r>
              <w:rPr>
                <w:rFonts w:hint="eastAsia" w:ascii="仿宋_GB2312" w:hAnsi="仿宋_GB2312" w:eastAsia="仿宋_GB2312" w:cs="仿宋_GB2312"/>
                <w:b/>
                <w:kern w:val="0"/>
                <w:sz w:val="28"/>
                <w:szCs w:val="28"/>
                <w14:ligatures w14:val="none"/>
              </w:rPr>
              <w:t>成果转化</w:t>
            </w:r>
          </w:p>
        </w:tc>
        <w:tc>
          <w:tcPr>
            <w:tcW w:w="794" w:type="dxa"/>
            <w:vAlign w:val="center"/>
          </w:tcPr>
          <w:p w14:paraId="4A996D31">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bCs/>
                <w:kern w:val="0"/>
                <w:sz w:val="28"/>
                <w:szCs w:val="28"/>
                <w14:ligatures w14:val="none"/>
              </w:rPr>
            </w:pPr>
            <w:r>
              <w:rPr>
                <w:rFonts w:hint="default" w:ascii="Times New Roman" w:hAnsi="Times New Roman" w:eastAsia="仿宋" w:cs="Times New Roman"/>
                <w:bCs/>
                <w:kern w:val="0"/>
                <w:sz w:val="28"/>
                <w:szCs w:val="28"/>
                <w14:ligatures w14:val="none"/>
              </w:rPr>
              <w:t>3</w:t>
            </w:r>
          </w:p>
        </w:tc>
        <w:tc>
          <w:tcPr>
            <w:tcW w:w="5329" w:type="dxa"/>
            <w:vAlign w:val="center"/>
          </w:tcPr>
          <w:p w14:paraId="7AFEBE80">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kern w:val="0"/>
                <w:sz w:val="28"/>
                <w:szCs w:val="28"/>
                <w14:ligatures w14:val="none"/>
              </w:rPr>
              <w:t>每万人口高价值发明专利拥有量（件）</w:t>
            </w:r>
            <w:r>
              <w:rPr>
                <w:rFonts w:hint="eastAsia" w:ascii="仿宋_GB2312" w:hAnsi="仿宋_GB2312" w:eastAsia="仿宋_GB2312" w:cs="仿宋_GB2312"/>
                <w:sz w:val="28"/>
                <w:szCs w:val="28"/>
              </w:rPr>
              <w:t>◆</w:t>
            </w:r>
          </w:p>
        </w:tc>
        <w:tc>
          <w:tcPr>
            <w:tcW w:w="1134" w:type="dxa"/>
            <w:vAlign w:val="center"/>
          </w:tcPr>
          <w:p w14:paraId="19DF1C34">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kern w:val="0"/>
                <w:sz w:val="28"/>
                <w:szCs w:val="28"/>
                <w14:ligatures w14:val="none"/>
              </w:rPr>
            </w:pPr>
            <w:r>
              <w:rPr>
                <w:rFonts w:hint="default" w:ascii="Times New Roman" w:hAnsi="Times New Roman" w:eastAsia="仿宋" w:cs="Times New Roman"/>
                <w:bCs/>
                <w:kern w:val="0"/>
                <w:sz w:val="28"/>
                <w:szCs w:val="28"/>
                <w14:ligatures w14:val="none"/>
              </w:rPr>
              <w:t>240</w:t>
            </w:r>
          </w:p>
        </w:tc>
        <w:tc>
          <w:tcPr>
            <w:tcW w:w="1077" w:type="dxa"/>
            <w:vAlign w:val="center"/>
          </w:tcPr>
          <w:p w14:paraId="1F49B95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bCs/>
                <w:kern w:val="0"/>
                <w:sz w:val="28"/>
                <w:szCs w:val="28"/>
                <w14:ligatures w14:val="none"/>
              </w:rPr>
              <w:t>预期性</w:t>
            </w:r>
          </w:p>
        </w:tc>
      </w:tr>
      <w:tr w14:paraId="07CD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629770CF">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 w:hAnsi="仿宋" w:eastAsia="仿宋" w:cs="Times New Roman"/>
                <w:b/>
                <w:kern w:val="0"/>
                <w:sz w:val="28"/>
                <w:szCs w:val="28"/>
                <w14:ligatures w14:val="none"/>
              </w:rPr>
            </w:pPr>
          </w:p>
        </w:tc>
        <w:tc>
          <w:tcPr>
            <w:tcW w:w="794" w:type="dxa"/>
            <w:vAlign w:val="center"/>
          </w:tcPr>
          <w:p w14:paraId="66CFA7FD">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bCs/>
                <w:kern w:val="0"/>
                <w:sz w:val="28"/>
                <w:szCs w:val="28"/>
                <w14:ligatures w14:val="none"/>
              </w:rPr>
            </w:pPr>
            <w:r>
              <w:rPr>
                <w:rFonts w:hint="default" w:ascii="Times New Roman" w:hAnsi="Times New Roman" w:eastAsia="仿宋" w:cs="Times New Roman"/>
                <w:bCs/>
                <w:kern w:val="0"/>
                <w:sz w:val="28"/>
                <w:szCs w:val="28"/>
                <w14:ligatures w14:val="none"/>
              </w:rPr>
              <w:t>4</w:t>
            </w:r>
          </w:p>
        </w:tc>
        <w:tc>
          <w:tcPr>
            <w:tcW w:w="5329" w:type="dxa"/>
            <w:vAlign w:val="center"/>
          </w:tcPr>
          <w:p w14:paraId="476C793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kern w:val="0"/>
                <w:sz w:val="28"/>
                <w:szCs w:val="28"/>
                <w14:ligatures w14:val="none"/>
              </w:rPr>
              <w:t>技术合同交易额（亿元）</w:t>
            </w:r>
          </w:p>
        </w:tc>
        <w:tc>
          <w:tcPr>
            <w:tcW w:w="1134" w:type="dxa"/>
            <w:vAlign w:val="center"/>
          </w:tcPr>
          <w:p w14:paraId="2773FB51">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kern w:val="0"/>
                <w:sz w:val="28"/>
                <w:szCs w:val="28"/>
                <w14:ligatures w14:val="none"/>
              </w:rPr>
            </w:pPr>
            <w:r>
              <w:rPr>
                <w:rFonts w:hint="default" w:ascii="Times New Roman" w:hAnsi="Times New Roman" w:eastAsia="仿宋" w:cs="Times New Roman"/>
                <w:bCs/>
                <w:kern w:val="0"/>
                <w:sz w:val="28"/>
                <w:szCs w:val="28"/>
                <w14:ligatures w14:val="none"/>
              </w:rPr>
              <w:t>1580</w:t>
            </w:r>
          </w:p>
        </w:tc>
        <w:tc>
          <w:tcPr>
            <w:tcW w:w="1077" w:type="dxa"/>
            <w:vAlign w:val="center"/>
          </w:tcPr>
          <w:p w14:paraId="277D2A5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bCs/>
                <w:kern w:val="0"/>
                <w:sz w:val="28"/>
                <w:szCs w:val="28"/>
                <w14:ligatures w14:val="none"/>
              </w:rPr>
              <w:t>预期性</w:t>
            </w:r>
          </w:p>
        </w:tc>
      </w:tr>
      <w:tr w14:paraId="1E46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685FC11B">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 w:hAnsi="仿宋" w:eastAsia="仿宋" w:cs="Times New Roman"/>
                <w:b/>
                <w:kern w:val="0"/>
                <w:sz w:val="28"/>
                <w:szCs w:val="28"/>
                <w14:ligatures w14:val="none"/>
              </w:rPr>
            </w:pPr>
          </w:p>
        </w:tc>
        <w:tc>
          <w:tcPr>
            <w:tcW w:w="794" w:type="dxa"/>
            <w:vAlign w:val="center"/>
          </w:tcPr>
          <w:p w14:paraId="3C8013A8">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bCs/>
                <w:kern w:val="0"/>
                <w:sz w:val="28"/>
                <w:szCs w:val="28"/>
                <w14:ligatures w14:val="none"/>
              </w:rPr>
            </w:pPr>
            <w:r>
              <w:rPr>
                <w:rFonts w:hint="default" w:ascii="Times New Roman" w:hAnsi="Times New Roman" w:eastAsia="仿宋" w:cs="Times New Roman"/>
                <w:bCs/>
                <w:kern w:val="0"/>
                <w:sz w:val="28"/>
                <w:szCs w:val="28"/>
                <w14:ligatures w14:val="none"/>
              </w:rPr>
              <w:t>5</w:t>
            </w:r>
          </w:p>
        </w:tc>
        <w:tc>
          <w:tcPr>
            <w:tcW w:w="5329" w:type="dxa"/>
            <w:vAlign w:val="center"/>
          </w:tcPr>
          <w:p w14:paraId="187EEE9F">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kern w:val="0"/>
                <w:sz w:val="28"/>
                <w:szCs w:val="28"/>
                <w14:ligatures w14:val="none"/>
              </w:rPr>
              <w:t>大中型重点企业研发费用年均增速（</w:t>
            </w:r>
            <w:r>
              <w:rPr>
                <w:rFonts w:hint="default" w:ascii="Times New Roman" w:hAnsi="Times New Roman" w:eastAsia="仿宋_GB2312" w:cs="Times New Roman"/>
                <w:kern w:val="0"/>
                <w:sz w:val="28"/>
                <w:szCs w:val="28"/>
                <w14:ligatures w14:val="none"/>
              </w:rPr>
              <w:t>%</w:t>
            </w:r>
            <w:r>
              <w:rPr>
                <w:rFonts w:hint="eastAsia" w:ascii="仿宋_GB2312" w:hAnsi="仿宋_GB2312" w:eastAsia="仿宋_GB2312" w:cs="仿宋_GB2312"/>
                <w:kern w:val="0"/>
                <w:sz w:val="28"/>
                <w:szCs w:val="28"/>
                <w14:ligatures w14:val="none"/>
              </w:rPr>
              <w:t>）</w:t>
            </w:r>
            <w:r>
              <w:rPr>
                <w:rFonts w:hint="eastAsia" w:ascii="仿宋_GB2312" w:hAnsi="仿宋_GB2312" w:eastAsia="仿宋_GB2312" w:cs="仿宋_GB2312"/>
                <w:sz w:val="28"/>
                <w:szCs w:val="28"/>
              </w:rPr>
              <w:t>◆</w:t>
            </w:r>
          </w:p>
        </w:tc>
        <w:tc>
          <w:tcPr>
            <w:tcW w:w="1134" w:type="dxa"/>
            <w:vAlign w:val="center"/>
          </w:tcPr>
          <w:p w14:paraId="58951464">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kern w:val="0"/>
                <w:sz w:val="28"/>
                <w:szCs w:val="28"/>
                <w14:ligatures w14:val="none"/>
              </w:rPr>
            </w:pPr>
            <w:r>
              <w:rPr>
                <w:rFonts w:hint="default" w:ascii="Times New Roman" w:hAnsi="Times New Roman" w:eastAsia="仿宋" w:cs="Times New Roman"/>
                <w:bCs/>
                <w:kern w:val="0"/>
                <w:sz w:val="28"/>
                <w:szCs w:val="28"/>
                <w14:ligatures w14:val="none"/>
              </w:rPr>
              <w:t>5.5</w:t>
            </w:r>
          </w:p>
        </w:tc>
        <w:tc>
          <w:tcPr>
            <w:tcW w:w="1077" w:type="dxa"/>
            <w:vAlign w:val="center"/>
          </w:tcPr>
          <w:p w14:paraId="6A3C16D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bCs/>
                <w:kern w:val="0"/>
                <w:sz w:val="28"/>
                <w:szCs w:val="28"/>
                <w14:ligatures w14:val="none"/>
              </w:rPr>
              <w:t>预期性</w:t>
            </w:r>
          </w:p>
        </w:tc>
      </w:tr>
      <w:tr w14:paraId="2EBF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0751A47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 w:hAnsi="仿宋" w:eastAsia="仿宋" w:cs="Times New Roman"/>
                <w:b/>
                <w:kern w:val="0"/>
                <w:sz w:val="28"/>
                <w:szCs w:val="28"/>
                <w14:ligatures w14:val="none"/>
              </w:rPr>
            </w:pPr>
          </w:p>
        </w:tc>
        <w:tc>
          <w:tcPr>
            <w:tcW w:w="794" w:type="dxa"/>
            <w:vAlign w:val="center"/>
          </w:tcPr>
          <w:p w14:paraId="621E8D84">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bCs/>
                <w:kern w:val="0"/>
                <w:sz w:val="28"/>
                <w:szCs w:val="28"/>
                <w14:ligatures w14:val="none"/>
              </w:rPr>
            </w:pPr>
            <w:r>
              <w:rPr>
                <w:rFonts w:hint="default" w:ascii="Times New Roman" w:hAnsi="Times New Roman" w:eastAsia="仿宋" w:cs="Times New Roman"/>
                <w:bCs/>
                <w:kern w:val="0"/>
                <w:sz w:val="28"/>
                <w:szCs w:val="28"/>
                <w14:ligatures w14:val="none"/>
              </w:rPr>
              <w:t>6</w:t>
            </w:r>
          </w:p>
        </w:tc>
        <w:tc>
          <w:tcPr>
            <w:tcW w:w="5329" w:type="dxa"/>
            <w:vAlign w:val="center"/>
          </w:tcPr>
          <w:p w14:paraId="4927F491">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kern w:val="0"/>
                <w:sz w:val="28"/>
                <w:szCs w:val="28"/>
                <w14:ligatures w14:val="none"/>
              </w:rPr>
              <w:t>市级以上孵化器数量（家）</w:t>
            </w:r>
          </w:p>
        </w:tc>
        <w:tc>
          <w:tcPr>
            <w:tcW w:w="1134" w:type="dxa"/>
            <w:vAlign w:val="center"/>
          </w:tcPr>
          <w:p w14:paraId="1CDE42EF">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kern w:val="0"/>
                <w:sz w:val="28"/>
                <w:szCs w:val="28"/>
                <w14:ligatures w14:val="none"/>
              </w:rPr>
            </w:pPr>
            <w:r>
              <w:rPr>
                <w:rFonts w:hint="default" w:ascii="Times New Roman" w:hAnsi="Times New Roman" w:eastAsia="仿宋" w:cs="Times New Roman"/>
                <w:kern w:val="0"/>
                <w:sz w:val="28"/>
                <w:szCs w:val="28"/>
                <w14:ligatures w14:val="none"/>
              </w:rPr>
              <w:t>20</w:t>
            </w:r>
          </w:p>
        </w:tc>
        <w:tc>
          <w:tcPr>
            <w:tcW w:w="1077" w:type="dxa"/>
            <w:vAlign w:val="center"/>
          </w:tcPr>
          <w:p w14:paraId="15BA7FA7">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bCs/>
                <w:kern w:val="0"/>
                <w:sz w:val="28"/>
                <w:szCs w:val="28"/>
                <w14:ligatures w14:val="none"/>
              </w:rPr>
              <w:t>预期性</w:t>
            </w:r>
          </w:p>
        </w:tc>
      </w:tr>
      <w:tr w14:paraId="71D0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vAlign w:val="center"/>
          </w:tcPr>
          <w:p w14:paraId="11E7025E">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 w:hAnsi="仿宋" w:eastAsia="仿宋" w:cs="Times New Roman"/>
                <w:b/>
                <w:kern w:val="0"/>
                <w:sz w:val="28"/>
                <w:szCs w:val="28"/>
                <w14:ligatures w14:val="none"/>
              </w:rPr>
            </w:pPr>
            <w:r>
              <w:rPr>
                <w:rFonts w:hint="eastAsia" w:ascii="仿宋_GB2312" w:hAnsi="仿宋_GB2312" w:eastAsia="仿宋_GB2312" w:cs="仿宋_GB2312"/>
                <w:b/>
                <w:kern w:val="0"/>
                <w:sz w:val="28"/>
                <w:szCs w:val="28"/>
                <w14:ligatures w14:val="none"/>
              </w:rPr>
              <w:t>创新主体</w:t>
            </w:r>
          </w:p>
        </w:tc>
        <w:tc>
          <w:tcPr>
            <w:tcW w:w="794" w:type="dxa"/>
            <w:vAlign w:val="center"/>
          </w:tcPr>
          <w:p w14:paraId="66527EC0">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bCs/>
                <w:kern w:val="0"/>
                <w:sz w:val="28"/>
                <w:szCs w:val="28"/>
                <w14:ligatures w14:val="none"/>
              </w:rPr>
            </w:pPr>
            <w:r>
              <w:rPr>
                <w:rFonts w:hint="default" w:ascii="Times New Roman" w:hAnsi="Times New Roman" w:eastAsia="仿宋" w:cs="Times New Roman"/>
                <w:bCs/>
                <w:kern w:val="0"/>
                <w:sz w:val="28"/>
                <w:szCs w:val="28"/>
                <w14:ligatures w14:val="none"/>
              </w:rPr>
              <w:t>7</w:t>
            </w:r>
          </w:p>
        </w:tc>
        <w:tc>
          <w:tcPr>
            <w:tcW w:w="5329" w:type="dxa"/>
            <w:vAlign w:val="center"/>
          </w:tcPr>
          <w:p w14:paraId="05D58B35">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kern w:val="0"/>
                <w:sz w:val="28"/>
                <w:szCs w:val="28"/>
                <w14:ligatures w14:val="none"/>
              </w:rPr>
              <w:t>科技创新行业百亿级企业数量（家）</w:t>
            </w:r>
          </w:p>
        </w:tc>
        <w:tc>
          <w:tcPr>
            <w:tcW w:w="1134" w:type="dxa"/>
            <w:vAlign w:val="center"/>
          </w:tcPr>
          <w:p w14:paraId="6C4A229A">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kern w:val="0"/>
                <w:sz w:val="28"/>
                <w:szCs w:val="28"/>
                <w14:ligatures w14:val="none"/>
              </w:rPr>
            </w:pPr>
            <w:r>
              <w:rPr>
                <w:rFonts w:hint="default" w:ascii="Times New Roman" w:hAnsi="Times New Roman" w:eastAsia="仿宋" w:cs="Times New Roman"/>
                <w:kern w:val="0"/>
                <w:sz w:val="28"/>
                <w:szCs w:val="28"/>
                <w14:ligatures w14:val="none"/>
              </w:rPr>
              <w:t>19</w:t>
            </w:r>
          </w:p>
        </w:tc>
        <w:tc>
          <w:tcPr>
            <w:tcW w:w="1077" w:type="dxa"/>
            <w:vAlign w:val="center"/>
          </w:tcPr>
          <w:p w14:paraId="731E708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bCs/>
                <w:kern w:val="0"/>
                <w:sz w:val="28"/>
                <w:szCs w:val="28"/>
                <w14:ligatures w14:val="none"/>
              </w:rPr>
              <w:t>预期性</w:t>
            </w:r>
          </w:p>
        </w:tc>
      </w:tr>
      <w:tr w14:paraId="4E8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007B83D7">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 w:hAnsi="仿宋" w:eastAsia="仿宋" w:cs="Times New Roman"/>
                <w:b/>
                <w:kern w:val="0"/>
                <w:sz w:val="28"/>
                <w:szCs w:val="28"/>
                <w14:ligatures w14:val="none"/>
              </w:rPr>
            </w:pPr>
          </w:p>
        </w:tc>
        <w:tc>
          <w:tcPr>
            <w:tcW w:w="794" w:type="dxa"/>
            <w:shd w:val="clear" w:color="auto" w:fill="auto"/>
            <w:vAlign w:val="center"/>
          </w:tcPr>
          <w:p w14:paraId="1D7D8F52">
            <w:pPr>
              <w:keepNext w:val="0"/>
              <w:keepLines w:val="0"/>
              <w:suppressLineNumbers w:val="0"/>
              <w:shd w:val="clear"/>
              <w:adjustRightInd w:val="0"/>
              <w:snapToGrid w:val="0"/>
              <w:spacing w:before="0" w:beforeAutospacing="0" w:after="0" w:afterAutospacing="0" w:line="240" w:lineRule="auto"/>
              <w:ind w:left="0" w:right="0"/>
              <w:jc w:val="center"/>
              <w:rPr>
                <w:rFonts w:hint="eastAsia" w:ascii="Times New Roman" w:hAnsi="Times New Roman" w:eastAsia="仿宋" w:cs="Times New Roman"/>
                <w:bCs/>
                <w:kern w:val="0"/>
                <w:sz w:val="28"/>
                <w:szCs w:val="28"/>
                <w:lang w:eastAsia="zh-CN"/>
                <w14:ligatures w14:val="none"/>
              </w:rPr>
            </w:pPr>
            <w:r>
              <w:rPr>
                <w:rFonts w:hint="eastAsia" w:ascii="Times New Roman" w:hAnsi="Times New Roman" w:eastAsia="仿宋" w:cs="Times New Roman"/>
                <w:bCs/>
                <w:kern w:val="0"/>
                <w:sz w:val="28"/>
                <w:szCs w:val="28"/>
                <w:lang w:val="en-US" w:eastAsia="zh-CN"/>
                <w14:ligatures w14:val="none"/>
              </w:rPr>
              <w:t>8</w:t>
            </w:r>
          </w:p>
        </w:tc>
        <w:tc>
          <w:tcPr>
            <w:tcW w:w="5329" w:type="dxa"/>
            <w:shd w:val="clear" w:color="auto" w:fill="auto"/>
            <w:vAlign w:val="center"/>
          </w:tcPr>
          <w:p w14:paraId="74F009D0">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国家级高新技术企业数量（家）</w:t>
            </w:r>
          </w:p>
        </w:tc>
        <w:tc>
          <w:tcPr>
            <w:tcW w:w="1134" w:type="dxa"/>
            <w:shd w:val="clear" w:color="auto" w:fill="auto"/>
            <w:vAlign w:val="center"/>
          </w:tcPr>
          <w:p w14:paraId="37B571C7">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bCs/>
                <w:kern w:val="0"/>
                <w:sz w:val="28"/>
                <w:szCs w:val="28"/>
                <w14:ligatures w14:val="none"/>
              </w:rPr>
            </w:pPr>
            <w:r>
              <w:rPr>
                <w:rFonts w:hint="default" w:ascii="Times New Roman" w:hAnsi="Times New Roman" w:eastAsia="仿宋" w:cs="Times New Roman"/>
                <w:kern w:val="0"/>
                <w:sz w:val="28"/>
                <w:szCs w:val="28"/>
                <w14:ligatures w14:val="none"/>
              </w:rPr>
              <w:t>3</w:t>
            </w:r>
            <w:r>
              <w:rPr>
                <w:rFonts w:hint="eastAsia" w:ascii="Times New Roman" w:hAnsi="Times New Roman" w:eastAsia="仿宋" w:cs="Times New Roman"/>
                <w:kern w:val="0"/>
                <w:sz w:val="28"/>
                <w:szCs w:val="28"/>
                <w:lang w:val="en-US" w:eastAsia="zh-CN"/>
                <w14:ligatures w14:val="none"/>
              </w:rPr>
              <w:t>75</w:t>
            </w:r>
            <w:r>
              <w:rPr>
                <w:rFonts w:hint="default" w:ascii="Times New Roman" w:hAnsi="Times New Roman" w:eastAsia="仿宋" w:cs="Times New Roman"/>
                <w:kern w:val="0"/>
                <w:sz w:val="28"/>
                <w:szCs w:val="28"/>
                <w14:ligatures w14:val="none"/>
              </w:rPr>
              <w:t>0</w:t>
            </w:r>
          </w:p>
        </w:tc>
        <w:tc>
          <w:tcPr>
            <w:tcW w:w="1077" w:type="dxa"/>
            <w:shd w:val="clear" w:color="auto" w:fill="auto"/>
            <w:vAlign w:val="center"/>
          </w:tcPr>
          <w:p w14:paraId="46DAAF3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bCs/>
                <w:kern w:val="0"/>
                <w:sz w:val="28"/>
                <w:szCs w:val="28"/>
                <w14:ligatures w14:val="none"/>
              </w:rPr>
              <w:t>预期性</w:t>
            </w:r>
          </w:p>
        </w:tc>
      </w:tr>
      <w:tr w14:paraId="77F3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604D6900">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 w:hAnsi="仿宋" w:eastAsia="仿宋" w:cs="Times New Roman"/>
                <w:b/>
                <w:kern w:val="0"/>
                <w:sz w:val="28"/>
                <w:szCs w:val="28"/>
                <w14:ligatures w14:val="none"/>
              </w:rPr>
            </w:pPr>
          </w:p>
        </w:tc>
        <w:tc>
          <w:tcPr>
            <w:tcW w:w="794" w:type="dxa"/>
            <w:vAlign w:val="center"/>
          </w:tcPr>
          <w:p w14:paraId="14C20E81">
            <w:pPr>
              <w:keepNext w:val="0"/>
              <w:keepLines w:val="0"/>
              <w:suppressLineNumbers w:val="0"/>
              <w:shd w:val="clear"/>
              <w:adjustRightInd w:val="0"/>
              <w:snapToGrid w:val="0"/>
              <w:spacing w:before="0" w:beforeAutospacing="0" w:after="0" w:afterAutospacing="0" w:line="240" w:lineRule="auto"/>
              <w:ind w:left="0" w:right="0"/>
              <w:jc w:val="center"/>
              <w:rPr>
                <w:rFonts w:hint="eastAsia" w:ascii="Times New Roman" w:hAnsi="Times New Roman" w:eastAsia="仿宋" w:cs="Times New Roman"/>
                <w:bCs/>
                <w:kern w:val="0"/>
                <w:sz w:val="28"/>
                <w:szCs w:val="28"/>
                <w:lang w:eastAsia="zh-CN"/>
                <w14:ligatures w14:val="none"/>
              </w:rPr>
            </w:pPr>
            <w:r>
              <w:rPr>
                <w:rFonts w:hint="eastAsia" w:ascii="Times New Roman" w:hAnsi="Times New Roman" w:eastAsia="仿宋" w:cs="Times New Roman"/>
                <w:bCs/>
                <w:kern w:val="0"/>
                <w:sz w:val="28"/>
                <w:szCs w:val="28"/>
                <w:lang w:val="en-US" w:eastAsia="zh-CN"/>
                <w14:ligatures w14:val="none"/>
              </w:rPr>
              <w:t>9</w:t>
            </w:r>
          </w:p>
        </w:tc>
        <w:tc>
          <w:tcPr>
            <w:tcW w:w="5329" w:type="dxa"/>
            <w:vAlign w:val="center"/>
          </w:tcPr>
          <w:p w14:paraId="73B314BF">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北京市专精特新企业数量（家）</w:t>
            </w:r>
          </w:p>
        </w:tc>
        <w:tc>
          <w:tcPr>
            <w:tcW w:w="1134" w:type="dxa"/>
            <w:vAlign w:val="center"/>
          </w:tcPr>
          <w:p w14:paraId="382FD1D5">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bCs/>
                <w:kern w:val="0"/>
                <w:sz w:val="28"/>
                <w:szCs w:val="28"/>
                <w14:ligatures w14:val="none"/>
              </w:rPr>
            </w:pPr>
            <w:r>
              <w:rPr>
                <w:rFonts w:hint="default" w:ascii="Times New Roman" w:hAnsi="Times New Roman" w:eastAsia="仿宋" w:cs="Times New Roman"/>
                <w:kern w:val="0"/>
                <w:sz w:val="28"/>
                <w:szCs w:val="28"/>
                <w14:ligatures w14:val="none"/>
              </w:rPr>
              <w:t>1300</w:t>
            </w:r>
          </w:p>
        </w:tc>
        <w:tc>
          <w:tcPr>
            <w:tcW w:w="1077" w:type="dxa"/>
            <w:vAlign w:val="center"/>
          </w:tcPr>
          <w:p w14:paraId="1D91A85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bCs/>
                <w:kern w:val="0"/>
                <w:sz w:val="28"/>
                <w:szCs w:val="28"/>
                <w14:ligatures w14:val="none"/>
              </w:rPr>
              <w:t>预期性</w:t>
            </w:r>
          </w:p>
        </w:tc>
      </w:tr>
      <w:tr w14:paraId="236E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1" w:type="dxa"/>
            <w:vMerge w:val="restart"/>
            <w:vAlign w:val="center"/>
          </w:tcPr>
          <w:p w14:paraId="51463946">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 w:hAnsi="仿宋" w:eastAsia="仿宋" w:cs="Times New Roman"/>
                <w:b/>
                <w:kern w:val="0"/>
                <w:sz w:val="28"/>
                <w:szCs w:val="28"/>
                <w14:ligatures w14:val="none"/>
              </w:rPr>
            </w:pPr>
            <w:r>
              <w:rPr>
                <w:rFonts w:hint="eastAsia" w:ascii="仿宋_GB2312" w:hAnsi="仿宋_GB2312" w:eastAsia="仿宋_GB2312" w:cs="仿宋_GB2312"/>
                <w:b/>
                <w:kern w:val="0"/>
                <w:sz w:val="28"/>
                <w:szCs w:val="28"/>
                <w14:ligatures w14:val="none"/>
              </w:rPr>
              <w:t>创新生态</w:t>
            </w:r>
          </w:p>
        </w:tc>
        <w:tc>
          <w:tcPr>
            <w:tcW w:w="794" w:type="dxa"/>
            <w:vAlign w:val="center"/>
          </w:tcPr>
          <w:p w14:paraId="0E101C02">
            <w:pPr>
              <w:keepNext w:val="0"/>
              <w:keepLines w:val="0"/>
              <w:suppressLineNumbers w:val="0"/>
              <w:shd w:val="clear"/>
              <w:adjustRightInd w:val="0"/>
              <w:snapToGrid w:val="0"/>
              <w:spacing w:before="0" w:beforeAutospacing="0" w:after="0" w:afterAutospacing="0" w:line="240" w:lineRule="auto"/>
              <w:ind w:left="0" w:right="0"/>
              <w:jc w:val="center"/>
              <w:rPr>
                <w:rFonts w:hint="eastAsia" w:ascii="Times New Roman" w:hAnsi="Times New Roman" w:eastAsia="仿宋" w:cs="Times New Roman"/>
                <w:bCs/>
                <w:kern w:val="0"/>
                <w:sz w:val="28"/>
                <w:szCs w:val="28"/>
                <w:lang w:val="en-US" w:eastAsia="zh-CN"/>
                <w14:ligatures w14:val="none"/>
              </w:rPr>
            </w:pPr>
            <w:r>
              <w:rPr>
                <w:rFonts w:hint="default" w:ascii="Times New Roman" w:hAnsi="Times New Roman" w:eastAsia="仿宋" w:cs="Times New Roman"/>
                <w:bCs/>
                <w:kern w:val="0"/>
                <w:sz w:val="28"/>
                <w:szCs w:val="28"/>
                <w14:ligatures w14:val="none"/>
              </w:rPr>
              <w:t>1</w:t>
            </w:r>
            <w:r>
              <w:rPr>
                <w:rFonts w:hint="eastAsia" w:ascii="Times New Roman" w:hAnsi="Times New Roman" w:eastAsia="仿宋" w:cs="Times New Roman"/>
                <w:bCs/>
                <w:kern w:val="0"/>
                <w:sz w:val="28"/>
                <w:szCs w:val="28"/>
                <w:lang w:val="en-US" w:eastAsia="zh-CN"/>
                <w14:ligatures w14:val="none"/>
              </w:rPr>
              <w:t>0</w:t>
            </w:r>
          </w:p>
        </w:tc>
        <w:tc>
          <w:tcPr>
            <w:tcW w:w="5329" w:type="dxa"/>
            <w:vAlign w:val="center"/>
          </w:tcPr>
          <w:p w14:paraId="1B0F2995">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kern w:val="0"/>
                <w:sz w:val="28"/>
                <w:szCs w:val="28"/>
                <w14:ligatures w14:val="none"/>
              </w:rPr>
              <w:t>科技园区数量（家）</w:t>
            </w:r>
          </w:p>
        </w:tc>
        <w:tc>
          <w:tcPr>
            <w:tcW w:w="1134" w:type="dxa"/>
            <w:vAlign w:val="center"/>
          </w:tcPr>
          <w:p w14:paraId="2FBAFD17">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kern w:val="0"/>
                <w:sz w:val="28"/>
                <w:szCs w:val="28"/>
                <w14:ligatures w14:val="none"/>
              </w:rPr>
            </w:pPr>
            <w:r>
              <w:rPr>
                <w:rFonts w:hint="default" w:ascii="Times New Roman" w:hAnsi="Times New Roman" w:eastAsia="仿宋" w:cs="Times New Roman"/>
                <w:bCs/>
                <w:kern w:val="0"/>
                <w:sz w:val="28"/>
                <w:szCs w:val="28"/>
                <w14:ligatures w14:val="none"/>
              </w:rPr>
              <w:t>100</w:t>
            </w:r>
          </w:p>
        </w:tc>
        <w:tc>
          <w:tcPr>
            <w:tcW w:w="1077" w:type="dxa"/>
            <w:vAlign w:val="center"/>
          </w:tcPr>
          <w:p w14:paraId="338C2B8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bCs/>
                <w:kern w:val="0"/>
                <w:sz w:val="28"/>
                <w:szCs w:val="28"/>
                <w14:ligatures w14:val="none"/>
              </w:rPr>
              <w:t>预期性</w:t>
            </w:r>
          </w:p>
        </w:tc>
      </w:tr>
      <w:tr w14:paraId="2441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61" w:type="dxa"/>
            <w:vMerge w:val="continue"/>
            <w:vAlign w:val="center"/>
          </w:tcPr>
          <w:p w14:paraId="6B02DF3C">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 w:hAnsi="仿宋" w:eastAsia="仿宋" w:cs="Times New Roman"/>
                <w:b/>
                <w:kern w:val="0"/>
                <w:sz w:val="28"/>
                <w:szCs w:val="28"/>
                <w14:ligatures w14:val="none"/>
              </w:rPr>
            </w:pPr>
          </w:p>
        </w:tc>
        <w:tc>
          <w:tcPr>
            <w:tcW w:w="794" w:type="dxa"/>
            <w:vAlign w:val="center"/>
          </w:tcPr>
          <w:p w14:paraId="683AEB6B">
            <w:pPr>
              <w:keepNext w:val="0"/>
              <w:keepLines w:val="0"/>
              <w:suppressLineNumbers w:val="0"/>
              <w:shd w:val="clear"/>
              <w:adjustRightInd w:val="0"/>
              <w:snapToGrid w:val="0"/>
              <w:spacing w:before="0" w:beforeAutospacing="0" w:after="0" w:afterAutospacing="0" w:line="240" w:lineRule="auto"/>
              <w:ind w:left="0" w:right="0"/>
              <w:jc w:val="center"/>
              <w:rPr>
                <w:rFonts w:hint="eastAsia" w:ascii="Times New Roman" w:hAnsi="Times New Roman" w:eastAsia="仿宋" w:cs="Times New Roman"/>
                <w:bCs/>
                <w:kern w:val="0"/>
                <w:sz w:val="28"/>
                <w:szCs w:val="28"/>
                <w:lang w:val="en-US" w:eastAsia="zh-CN"/>
                <w14:ligatures w14:val="none"/>
              </w:rPr>
            </w:pPr>
            <w:r>
              <w:rPr>
                <w:rFonts w:hint="default" w:ascii="Times New Roman" w:hAnsi="Times New Roman" w:eastAsia="仿宋" w:cs="Times New Roman"/>
                <w:bCs/>
                <w:kern w:val="0"/>
                <w:sz w:val="28"/>
                <w:szCs w:val="28"/>
                <w14:ligatures w14:val="none"/>
              </w:rPr>
              <w:t>1</w:t>
            </w:r>
            <w:r>
              <w:rPr>
                <w:rFonts w:hint="eastAsia" w:ascii="Times New Roman" w:hAnsi="Times New Roman" w:eastAsia="仿宋" w:cs="Times New Roman"/>
                <w:bCs/>
                <w:kern w:val="0"/>
                <w:sz w:val="28"/>
                <w:szCs w:val="28"/>
                <w:lang w:val="en-US" w:eastAsia="zh-CN"/>
                <w14:ligatures w14:val="none"/>
              </w:rPr>
              <w:t>1</w:t>
            </w:r>
          </w:p>
        </w:tc>
        <w:tc>
          <w:tcPr>
            <w:tcW w:w="5329" w:type="dxa"/>
            <w:vAlign w:val="center"/>
          </w:tcPr>
          <w:p w14:paraId="376653FE">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kern w:val="0"/>
                <w:sz w:val="28"/>
                <w:szCs w:val="28"/>
                <w14:ligatures w14:val="none"/>
              </w:rPr>
              <w:t>“凤凰人才”</w:t>
            </w:r>
            <w:r>
              <w:rPr>
                <w:rFonts w:hint="eastAsia" w:ascii="仿宋_GB2312" w:hAnsi="仿宋_GB2312" w:eastAsia="仿宋_GB2312" w:cs="仿宋_GB2312"/>
                <w:kern w:val="0"/>
                <w:sz w:val="28"/>
                <w:szCs w:val="28"/>
                <w:lang w:val="en-US" w:eastAsia="zh-CN"/>
                <w14:ligatures w14:val="none"/>
              </w:rPr>
              <w:t>累计认定</w:t>
            </w:r>
            <w:r>
              <w:rPr>
                <w:rFonts w:hint="eastAsia" w:ascii="仿宋_GB2312" w:hAnsi="仿宋_GB2312" w:eastAsia="仿宋_GB2312" w:cs="仿宋_GB2312"/>
                <w:kern w:val="0"/>
                <w:sz w:val="28"/>
                <w:szCs w:val="28"/>
                <w14:ligatures w14:val="none"/>
              </w:rPr>
              <w:t>数量（人）</w:t>
            </w:r>
          </w:p>
        </w:tc>
        <w:tc>
          <w:tcPr>
            <w:tcW w:w="1134" w:type="dxa"/>
            <w:vAlign w:val="center"/>
          </w:tcPr>
          <w:p w14:paraId="6BB1153B">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kern w:val="0"/>
                <w:sz w:val="28"/>
                <w:szCs w:val="28"/>
                <w14:ligatures w14:val="none"/>
              </w:rPr>
            </w:pPr>
            <w:r>
              <w:rPr>
                <w:rFonts w:hint="default" w:ascii="Times New Roman" w:hAnsi="Times New Roman" w:eastAsia="仿宋" w:cs="Times New Roman"/>
                <w:bCs/>
                <w:kern w:val="0"/>
                <w:sz w:val="28"/>
                <w:szCs w:val="28"/>
                <w14:ligatures w14:val="none"/>
              </w:rPr>
              <w:t>500</w:t>
            </w:r>
          </w:p>
        </w:tc>
        <w:tc>
          <w:tcPr>
            <w:tcW w:w="1077" w:type="dxa"/>
            <w:vAlign w:val="center"/>
          </w:tcPr>
          <w:p w14:paraId="0388701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bCs/>
                <w:kern w:val="0"/>
                <w:sz w:val="28"/>
                <w:szCs w:val="28"/>
                <w14:ligatures w14:val="none"/>
              </w:rPr>
              <w:t>预期性</w:t>
            </w:r>
          </w:p>
        </w:tc>
      </w:tr>
      <w:tr w14:paraId="3F42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72505430">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 w:hAnsi="仿宋" w:eastAsia="仿宋" w:cs="Times New Roman"/>
                <w:b/>
                <w:kern w:val="0"/>
                <w:sz w:val="28"/>
                <w:szCs w:val="28"/>
                <w14:ligatures w14:val="none"/>
              </w:rPr>
            </w:pPr>
          </w:p>
        </w:tc>
        <w:tc>
          <w:tcPr>
            <w:tcW w:w="794" w:type="dxa"/>
            <w:vAlign w:val="center"/>
          </w:tcPr>
          <w:p w14:paraId="0EBAA190">
            <w:pPr>
              <w:keepNext w:val="0"/>
              <w:keepLines w:val="0"/>
              <w:suppressLineNumbers w:val="0"/>
              <w:shd w:val="clear"/>
              <w:adjustRightInd w:val="0"/>
              <w:snapToGrid w:val="0"/>
              <w:spacing w:before="0" w:beforeAutospacing="0" w:after="0" w:afterAutospacing="0" w:line="240" w:lineRule="auto"/>
              <w:ind w:left="0" w:right="0"/>
              <w:jc w:val="center"/>
              <w:rPr>
                <w:rFonts w:hint="eastAsia" w:ascii="Times New Roman" w:hAnsi="Times New Roman" w:eastAsia="仿宋" w:cs="Times New Roman"/>
                <w:bCs/>
                <w:kern w:val="0"/>
                <w:sz w:val="28"/>
                <w:szCs w:val="28"/>
                <w:lang w:val="en-US" w:eastAsia="zh-CN"/>
                <w14:ligatures w14:val="none"/>
              </w:rPr>
            </w:pPr>
            <w:r>
              <w:rPr>
                <w:rFonts w:hint="default" w:ascii="Times New Roman" w:hAnsi="Times New Roman" w:eastAsia="仿宋" w:cs="Times New Roman"/>
                <w:bCs/>
                <w:kern w:val="0"/>
                <w:sz w:val="28"/>
                <w:szCs w:val="28"/>
                <w14:ligatures w14:val="none"/>
              </w:rPr>
              <w:t>1</w:t>
            </w:r>
            <w:r>
              <w:rPr>
                <w:rFonts w:hint="eastAsia" w:ascii="Times New Roman" w:hAnsi="Times New Roman" w:eastAsia="仿宋" w:cs="Times New Roman"/>
                <w:bCs/>
                <w:kern w:val="0"/>
                <w:sz w:val="28"/>
                <w:szCs w:val="28"/>
                <w:lang w:val="en-US" w:eastAsia="zh-CN"/>
                <w14:ligatures w14:val="none"/>
              </w:rPr>
              <w:t>2</w:t>
            </w:r>
          </w:p>
        </w:tc>
        <w:tc>
          <w:tcPr>
            <w:tcW w:w="5329" w:type="dxa"/>
            <w:vAlign w:val="center"/>
          </w:tcPr>
          <w:p w14:paraId="28D4C8FC">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kern w:val="0"/>
                <w:sz w:val="28"/>
                <w:szCs w:val="28"/>
                <w14:ligatures w14:val="none"/>
              </w:rPr>
              <w:t>公民科学素质达标率（</w:t>
            </w:r>
            <w:r>
              <w:rPr>
                <w:rFonts w:hint="default" w:ascii="Times New Roman" w:hAnsi="Times New Roman" w:eastAsia="仿宋_GB2312" w:cs="Times New Roman"/>
                <w:kern w:val="0"/>
                <w:sz w:val="28"/>
                <w:szCs w:val="28"/>
                <w14:ligatures w14:val="none"/>
              </w:rPr>
              <w:t>%</w:t>
            </w:r>
            <w:r>
              <w:rPr>
                <w:rFonts w:hint="eastAsia" w:ascii="仿宋_GB2312" w:hAnsi="仿宋_GB2312" w:eastAsia="仿宋_GB2312" w:cs="仿宋_GB2312"/>
                <w:kern w:val="0"/>
                <w:sz w:val="28"/>
                <w:szCs w:val="28"/>
                <w14:ligatures w14:val="none"/>
              </w:rPr>
              <w:t>）</w:t>
            </w:r>
          </w:p>
        </w:tc>
        <w:tc>
          <w:tcPr>
            <w:tcW w:w="1134" w:type="dxa"/>
            <w:vAlign w:val="center"/>
          </w:tcPr>
          <w:p w14:paraId="062F43D1">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kern w:val="0"/>
                <w:sz w:val="28"/>
                <w:szCs w:val="28"/>
                <w14:ligatures w14:val="none"/>
              </w:rPr>
            </w:pPr>
            <w:r>
              <w:rPr>
                <w:rFonts w:hint="default" w:ascii="Times New Roman" w:hAnsi="Times New Roman" w:eastAsia="仿宋" w:cs="Times New Roman"/>
                <w:kern w:val="0"/>
                <w:sz w:val="28"/>
                <w:szCs w:val="28"/>
                <w14:ligatures w14:val="none"/>
              </w:rPr>
              <w:t>35</w:t>
            </w:r>
          </w:p>
        </w:tc>
        <w:tc>
          <w:tcPr>
            <w:tcW w:w="1077" w:type="dxa"/>
            <w:vAlign w:val="center"/>
          </w:tcPr>
          <w:p w14:paraId="5E495B5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bCs/>
                <w:kern w:val="0"/>
                <w:sz w:val="28"/>
                <w:szCs w:val="28"/>
                <w14:ligatures w14:val="none"/>
              </w:rPr>
              <w:t>预期性</w:t>
            </w:r>
          </w:p>
        </w:tc>
      </w:tr>
      <w:tr w14:paraId="57B5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vAlign w:val="center"/>
          </w:tcPr>
          <w:p w14:paraId="72A55A46">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 w:hAnsi="仿宋" w:eastAsia="仿宋" w:cs="Times New Roman"/>
                <w:b/>
                <w:kern w:val="0"/>
                <w:sz w:val="28"/>
                <w:szCs w:val="28"/>
                <w14:ligatures w14:val="none"/>
              </w:rPr>
            </w:pPr>
            <w:r>
              <w:rPr>
                <w:rFonts w:hint="eastAsia" w:ascii="仿宋_GB2312" w:hAnsi="仿宋_GB2312" w:eastAsia="仿宋_GB2312" w:cs="仿宋_GB2312"/>
                <w:b/>
                <w:kern w:val="0"/>
                <w:sz w:val="28"/>
                <w:szCs w:val="28"/>
                <w14:ligatures w14:val="none"/>
              </w:rPr>
              <w:t>国际创新</w:t>
            </w:r>
          </w:p>
        </w:tc>
        <w:tc>
          <w:tcPr>
            <w:tcW w:w="794" w:type="dxa"/>
            <w:vAlign w:val="center"/>
          </w:tcPr>
          <w:p w14:paraId="4C851EC6">
            <w:pPr>
              <w:keepNext w:val="0"/>
              <w:keepLines w:val="0"/>
              <w:suppressLineNumbers w:val="0"/>
              <w:shd w:val="clear"/>
              <w:adjustRightInd w:val="0"/>
              <w:snapToGrid w:val="0"/>
              <w:spacing w:before="0" w:beforeAutospacing="0" w:after="0" w:afterAutospacing="0" w:line="240" w:lineRule="auto"/>
              <w:ind w:left="0" w:right="0"/>
              <w:jc w:val="center"/>
              <w:rPr>
                <w:rFonts w:hint="eastAsia" w:ascii="Times New Roman" w:hAnsi="Times New Roman" w:eastAsia="仿宋" w:cs="Times New Roman"/>
                <w:bCs/>
                <w:kern w:val="0"/>
                <w:sz w:val="28"/>
                <w:szCs w:val="28"/>
                <w:lang w:val="en-US" w:eastAsia="zh-CN"/>
                <w14:ligatures w14:val="none"/>
              </w:rPr>
            </w:pPr>
            <w:r>
              <w:rPr>
                <w:rFonts w:hint="default" w:ascii="Times New Roman" w:hAnsi="Times New Roman" w:eastAsia="仿宋" w:cs="Times New Roman"/>
                <w:bCs/>
                <w:kern w:val="0"/>
                <w:sz w:val="28"/>
                <w:szCs w:val="28"/>
                <w14:ligatures w14:val="none"/>
              </w:rPr>
              <w:t>1</w:t>
            </w:r>
            <w:r>
              <w:rPr>
                <w:rFonts w:hint="eastAsia" w:ascii="Times New Roman" w:hAnsi="Times New Roman" w:eastAsia="仿宋" w:cs="Times New Roman"/>
                <w:bCs/>
                <w:kern w:val="0"/>
                <w:sz w:val="28"/>
                <w:szCs w:val="28"/>
                <w:lang w:val="en-US" w:eastAsia="zh-CN"/>
                <w14:ligatures w14:val="none"/>
              </w:rPr>
              <w:t>3</w:t>
            </w:r>
          </w:p>
        </w:tc>
        <w:tc>
          <w:tcPr>
            <w:tcW w:w="5329" w:type="dxa"/>
            <w:vAlign w:val="center"/>
          </w:tcPr>
          <w:p w14:paraId="29FA68C6">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bCs/>
                <w:kern w:val="0"/>
                <w:sz w:val="28"/>
                <w:szCs w:val="28"/>
                <w14:ligatures w14:val="none"/>
              </w:rPr>
              <w:t>北京市外资研发中心数量</w:t>
            </w:r>
            <w:r>
              <w:rPr>
                <w:rFonts w:hint="eastAsia" w:ascii="仿宋_GB2312" w:hAnsi="仿宋_GB2312" w:eastAsia="仿宋_GB2312" w:cs="仿宋_GB2312"/>
                <w:kern w:val="0"/>
                <w:sz w:val="28"/>
                <w:szCs w:val="28"/>
                <w14:ligatures w14:val="none"/>
              </w:rPr>
              <w:t>（家）</w:t>
            </w:r>
            <w:r>
              <w:rPr>
                <w:rFonts w:hint="eastAsia" w:ascii="仿宋_GB2312" w:hAnsi="仿宋_GB2312" w:eastAsia="仿宋_GB2312" w:cs="仿宋_GB2312"/>
                <w:sz w:val="28"/>
                <w:szCs w:val="28"/>
              </w:rPr>
              <w:t>◆</w:t>
            </w:r>
          </w:p>
        </w:tc>
        <w:tc>
          <w:tcPr>
            <w:tcW w:w="1134" w:type="dxa"/>
            <w:vAlign w:val="center"/>
          </w:tcPr>
          <w:p w14:paraId="06923B6A">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kern w:val="0"/>
                <w:sz w:val="28"/>
                <w:szCs w:val="28"/>
                <w14:ligatures w14:val="none"/>
              </w:rPr>
            </w:pPr>
            <w:r>
              <w:rPr>
                <w:rFonts w:hint="default" w:ascii="Times New Roman" w:hAnsi="Times New Roman" w:eastAsia="仿宋" w:cs="Times New Roman"/>
                <w:kern w:val="0"/>
                <w:sz w:val="28"/>
                <w:szCs w:val="28"/>
                <w14:ligatures w14:val="none"/>
              </w:rPr>
              <w:t>50</w:t>
            </w:r>
          </w:p>
        </w:tc>
        <w:tc>
          <w:tcPr>
            <w:tcW w:w="1077" w:type="dxa"/>
            <w:vAlign w:val="center"/>
          </w:tcPr>
          <w:p w14:paraId="32FE0FED">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bCs/>
                <w:kern w:val="0"/>
                <w:sz w:val="28"/>
                <w:szCs w:val="28"/>
                <w14:ligatures w14:val="none"/>
              </w:rPr>
              <w:t>预期性</w:t>
            </w:r>
          </w:p>
        </w:tc>
      </w:tr>
      <w:tr w14:paraId="1BDF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7120E6C4">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 w:hAnsi="仿宋" w:eastAsia="仿宋" w:cs="Times New Roman"/>
                <w:b/>
                <w:kern w:val="0"/>
                <w:sz w:val="28"/>
                <w:szCs w:val="28"/>
                <w14:ligatures w14:val="none"/>
              </w:rPr>
            </w:pPr>
          </w:p>
        </w:tc>
        <w:tc>
          <w:tcPr>
            <w:tcW w:w="794" w:type="dxa"/>
            <w:vAlign w:val="center"/>
          </w:tcPr>
          <w:p w14:paraId="1641F221">
            <w:pPr>
              <w:keepNext w:val="0"/>
              <w:keepLines w:val="0"/>
              <w:suppressLineNumbers w:val="0"/>
              <w:shd w:val="clear"/>
              <w:adjustRightInd w:val="0"/>
              <w:snapToGrid w:val="0"/>
              <w:spacing w:before="0" w:beforeAutospacing="0" w:after="0" w:afterAutospacing="0" w:line="240" w:lineRule="auto"/>
              <w:ind w:left="0" w:right="0"/>
              <w:jc w:val="center"/>
              <w:rPr>
                <w:rFonts w:hint="eastAsia" w:ascii="Times New Roman" w:hAnsi="Times New Roman" w:eastAsia="仿宋" w:cs="Times New Roman"/>
                <w:bCs/>
                <w:kern w:val="0"/>
                <w:sz w:val="28"/>
                <w:szCs w:val="28"/>
                <w:lang w:val="en-US" w:eastAsia="zh-CN"/>
                <w14:ligatures w14:val="none"/>
              </w:rPr>
            </w:pPr>
            <w:r>
              <w:rPr>
                <w:rFonts w:hint="default" w:ascii="Times New Roman" w:hAnsi="Times New Roman" w:eastAsia="仿宋" w:cs="Times New Roman"/>
                <w:bCs/>
                <w:kern w:val="0"/>
                <w:sz w:val="28"/>
                <w:szCs w:val="28"/>
                <w14:ligatures w14:val="none"/>
              </w:rPr>
              <w:t>1</w:t>
            </w:r>
            <w:r>
              <w:rPr>
                <w:rFonts w:hint="eastAsia" w:ascii="Times New Roman" w:hAnsi="Times New Roman" w:eastAsia="仿宋" w:cs="Times New Roman"/>
                <w:bCs/>
                <w:kern w:val="0"/>
                <w:sz w:val="28"/>
                <w:szCs w:val="28"/>
                <w:lang w:val="en-US" w:eastAsia="zh-CN"/>
                <w14:ligatures w14:val="none"/>
              </w:rPr>
              <w:t>4</w:t>
            </w:r>
          </w:p>
        </w:tc>
        <w:tc>
          <w:tcPr>
            <w:tcW w:w="5329" w:type="dxa"/>
            <w:vAlign w:val="center"/>
          </w:tcPr>
          <w:p w14:paraId="7AF29874">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bCs/>
                <w:kern w:val="0"/>
                <w:sz w:val="28"/>
                <w:szCs w:val="28"/>
                <w14:ligatures w14:val="none"/>
              </w:rPr>
              <w:t>专利合作条约（</w:t>
            </w:r>
            <w:r>
              <w:rPr>
                <w:rFonts w:hint="default" w:ascii="Times New Roman" w:hAnsi="Times New Roman" w:eastAsia="仿宋_GB2312" w:cs="Times New Roman"/>
                <w:bCs/>
                <w:kern w:val="0"/>
                <w:sz w:val="28"/>
                <w:szCs w:val="28"/>
                <w14:ligatures w14:val="none"/>
              </w:rPr>
              <w:t>PCT</w:t>
            </w:r>
            <w:r>
              <w:rPr>
                <w:rFonts w:hint="eastAsia" w:ascii="仿宋_GB2312" w:hAnsi="仿宋_GB2312" w:eastAsia="仿宋_GB2312" w:cs="仿宋_GB2312"/>
                <w:bCs/>
                <w:kern w:val="0"/>
                <w:sz w:val="28"/>
                <w:szCs w:val="28"/>
                <w14:ligatures w14:val="none"/>
              </w:rPr>
              <w:t>）国际专利申请量（件）</w:t>
            </w:r>
          </w:p>
        </w:tc>
        <w:tc>
          <w:tcPr>
            <w:tcW w:w="1134" w:type="dxa"/>
            <w:vAlign w:val="center"/>
          </w:tcPr>
          <w:p w14:paraId="47CF8A62">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kern w:val="0"/>
                <w:sz w:val="28"/>
                <w:szCs w:val="28"/>
                <w14:ligatures w14:val="none"/>
              </w:rPr>
            </w:pPr>
            <w:r>
              <w:rPr>
                <w:rFonts w:hint="default" w:ascii="Times New Roman" w:hAnsi="Times New Roman" w:eastAsia="仿宋" w:cs="Times New Roman"/>
                <w:kern w:val="0"/>
                <w:sz w:val="28"/>
                <w:szCs w:val="28"/>
                <w14:ligatures w14:val="none"/>
              </w:rPr>
              <w:t>2800</w:t>
            </w:r>
          </w:p>
        </w:tc>
        <w:tc>
          <w:tcPr>
            <w:tcW w:w="1077" w:type="dxa"/>
            <w:vAlign w:val="center"/>
          </w:tcPr>
          <w:p w14:paraId="7FFCAF5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bCs/>
                <w:kern w:val="0"/>
                <w:sz w:val="28"/>
                <w:szCs w:val="28"/>
                <w14:ligatures w14:val="none"/>
              </w:rPr>
              <w:t>预期性</w:t>
            </w:r>
          </w:p>
        </w:tc>
      </w:tr>
      <w:tr w14:paraId="7780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6266180F">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 w:hAnsi="仿宋" w:eastAsia="仿宋" w:cs="Times New Roman"/>
                <w:b/>
                <w:kern w:val="0"/>
                <w:sz w:val="28"/>
                <w:szCs w:val="28"/>
                <w14:ligatures w14:val="none"/>
              </w:rPr>
            </w:pPr>
          </w:p>
        </w:tc>
        <w:tc>
          <w:tcPr>
            <w:tcW w:w="794" w:type="dxa"/>
            <w:vAlign w:val="center"/>
          </w:tcPr>
          <w:p w14:paraId="01B5E719">
            <w:pPr>
              <w:keepNext w:val="0"/>
              <w:keepLines w:val="0"/>
              <w:suppressLineNumbers w:val="0"/>
              <w:shd w:val="clear"/>
              <w:adjustRightInd w:val="0"/>
              <w:snapToGrid w:val="0"/>
              <w:spacing w:before="0" w:beforeAutospacing="0" w:after="0" w:afterAutospacing="0" w:line="240" w:lineRule="auto"/>
              <w:ind w:left="0" w:right="0"/>
              <w:jc w:val="center"/>
              <w:rPr>
                <w:rFonts w:hint="eastAsia" w:ascii="Times New Roman" w:hAnsi="Times New Roman" w:eastAsia="仿宋" w:cs="Times New Roman"/>
                <w:bCs/>
                <w:kern w:val="0"/>
                <w:sz w:val="28"/>
                <w:szCs w:val="28"/>
                <w:lang w:val="en-US" w:eastAsia="zh-CN"/>
                <w14:ligatures w14:val="none"/>
              </w:rPr>
            </w:pPr>
            <w:r>
              <w:rPr>
                <w:rFonts w:hint="default" w:ascii="Times New Roman" w:hAnsi="Times New Roman" w:eastAsia="仿宋" w:cs="Times New Roman"/>
                <w:bCs/>
                <w:kern w:val="0"/>
                <w:sz w:val="28"/>
                <w:szCs w:val="28"/>
                <w14:ligatures w14:val="none"/>
              </w:rPr>
              <w:t>1</w:t>
            </w:r>
            <w:r>
              <w:rPr>
                <w:rFonts w:hint="eastAsia" w:ascii="Times New Roman" w:hAnsi="Times New Roman" w:eastAsia="仿宋" w:cs="Times New Roman"/>
                <w:bCs/>
                <w:kern w:val="0"/>
                <w:sz w:val="28"/>
                <w:szCs w:val="28"/>
                <w:lang w:val="en-US" w:eastAsia="zh-CN"/>
                <w14:ligatures w14:val="none"/>
              </w:rPr>
              <w:t>5</w:t>
            </w:r>
          </w:p>
        </w:tc>
        <w:tc>
          <w:tcPr>
            <w:tcW w:w="5329" w:type="dxa"/>
            <w:vAlign w:val="center"/>
          </w:tcPr>
          <w:p w14:paraId="3A6F4FEC">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bCs/>
                <w:kern w:val="0"/>
                <w:sz w:val="28"/>
                <w:szCs w:val="28"/>
                <w14:ligatures w14:val="none"/>
              </w:rPr>
              <w:t>国际科技组织数量（家）</w:t>
            </w:r>
          </w:p>
        </w:tc>
        <w:tc>
          <w:tcPr>
            <w:tcW w:w="1134" w:type="dxa"/>
            <w:vAlign w:val="center"/>
          </w:tcPr>
          <w:p w14:paraId="5B59E029">
            <w:pPr>
              <w:keepNext w:val="0"/>
              <w:keepLines w:val="0"/>
              <w:suppressLineNumbers w:val="0"/>
              <w:shd w:val="clear"/>
              <w:adjustRightInd w:val="0"/>
              <w:snapToGrid w:val="0"/>
              <w:spacing w:before="0" w:beforeAutospacing="0" w:after="0" w:afterAutospacing="0" w:line="240" w:lineRule="auto"/>
              <w:ind w:left="0" w:right="0"/>
              <w:jc w:val="center"/>
              <w:rPr>
                <w:rFonts w:hint="default" w:ascii="Times New Roman" w:hAnsi="Times New Roman" w:eastAsia="仿宋" w:cs="Times New Roman"/>
                <w:kern w:val="0"/>
                <w:sz w:val="28"/>
                <w:szCs w:val="28"/>
                <w14:ligatures w14:val="none"/>
              </w:rPr>
            </w:pPr>
            <w:r>
              <w:rPr>
                <w:rFonts w:hint="eastAsia" w:ascii="Times New Roman" w:hAnsi="Times New Roman" w:eastAsia="仿宋" w:cs="Times New Roman"/>
                <w:kern w:val="0"/>
                <w:sz w:val="28"/>
                <w:szCs w:val="28"/>
                <w14:ligatures w14:val="none"/>
              </w:rPr>
              <w:t>60</w:t>
            </w:r>
          </w:p>
        </w:tc>
        <w:tc>
          <w:tcPr>
            <w:tcW w:w="1077" w:type="dxa"/>
            <w:vAlign w:val="center"/>
          </w:tcPr>
          <w:p w14:paraId="21F9640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kern w:val="0"/>
                <w:sz w:val="28"/>
                <w:szCs w:val="28"/>
                <w14:ligatures w14:val="none"/>
              </w:rPr>
            </w:pPr>
            <w:r>
              <w:rPr>
                <w:rFonts w:hint="eastAsia" w:ascii="仿宋_GB2312" w:hAnsi="仿宋_GB2312" w:eastAsia="仿宋_GB2312" w:cs="仿宋_GB2312"/>
                <w:bCs/>
                <w:kern w:val="0"/>
                <w:sz w:val="28"/>
                <w:szCs w:val="28"/>
                <w14:ligatures w14:val="none"/>
              </w:rPr>
              <w:t>预期性</w:t>
            </w:r>
          </w:p>
        </w:tc>
      </w:tr>
    </w:tbl>
    <w:p w14:paraId="0D5C18B9">
      <w:pPr>
        <w:widowControl/>
        <w:shd w:val="clear"/>
        <w:adjustRightInd w:val="0"/>
        <w:snapToGrid w:val="0"/>
        <w:spacing w:after="0" w:line="560" w:lineRule="exact"/>
        <w:rPr>
          <w:rFonts w:hint="eastAsia" w:ascii="黑体" w:hAnsi="黑体" w:eastAsia="黑体" w:cs="Times New Roman"/>
          <w:bCs/>
          <w:kern w:val="0"/>
          <w:sz w:val="28"/>
          <w:szCs w:val="28"/>
          <w14:ligatures w14:val="none"/>
        </w:rPr>
      </w:pPr>
      <w:r>
        <w:rPr>
          <w:rFonts w:hint="eastAsia" w:ascii="黑体" w:hAnsi="黑体" w:eastAsia="黑体" w:cs="Times New Roman"/>
          <w:bCs/>
          <w:kern w:val="0"/>
          <w:sz w:val="28"/>
          <w:szCs w:val="28"/>
          <w14:ligatures w14:val="none"/>
        </w:rPr>
        <w:br w:type="page"/>
      </w:r>
    </w:p>
    <w:bookmarkEnd w:id="70"/>
    <w:bookmarkEnd w:id="71"/>
    <w:bookmarkEnd w:id="72"/>
    <w:bookmarkEnd w:id="73"/>
    <w:bookmarkEnd w:id="74"/>
    <w:p w14:paraId="212D33AC">
      <w:pPr>
        <w:keepNext/>
        <w:keepLines/>
        <w:widowControl/>
        <w:shd w:val="clear"/>
        <w:adjustRightInd w:val="0"/>
        <w:snapToGrid w:val="0"/>
        <w:spacing w:before="157" w:beforeLines="50" w:after="157" w:afterLines="50" w:line="560" w:lineRule="exact"/>
        <w:jc w:val="center"/>
        <w:outlineLvl w:val="0"/>
        <w:rPr>
          <w:rFonts w:hint="eastAsia" w:ascii="黑体" w:hAnsi="黑体" w:eastAsia="黑体" w:cs="Times New Roman"/>
          <w:kern w:val="44"/>
          <w:sz w:val="32"/>
          <w:szCs w:val="32"/>
          <w14:ligatures w14:val="none"/>
        </w:rPr>
      </w:pPr>
      <w:bookmarkStart w:id="75" w:name="_Toc7770"/>
      <w:bookmarkStart w:id="76" w:name="_Toc216455755"/>
      <w:bookmarkStart w:id="77" w:name="_Toc16265"/>
      <w:bookmarkStart w:id="78" w:name="_Toc27230"/>
      <w:bookmarkStart w:id="79" w:name="_Toc32025"/>
      <w:bookmarkStart w:id="80" w:name="_Toc25596"/>
      <w:bookmarkStart w:id="81" w:name="_Toc223883435"/>
      <w:bookmarkStart w:id="82" w:name="_Toc3022"/>
      <w:r>
        <w:rPr>
          <w:rFonts w:hint="eastAsia" w:ascii="黑体" w:hAnsi="黑体" w:eastAsia="黑体" w:cs="Times New Roman"/>
          <w:kern w:val="44"/>
          <w:sz w:val="32"/>
          <w:szCs w:val="32"/>
          <w14:ligatures w14:val="none"/>
        </w:rPr>
        <w:t>第三章 实施科技创新策源行动，</w:t>
      </w:r>
      <w:bookmarkEnd w:id="75"/>
      <w:bookmarkEnd w:id="76"/>
      <w:bookmarkEnd w:id="77"/>
      <w:bookmarkEnd w:id="78"/>
      <w:bookmarkEnd w:id="79"/>
      <w:r>
        <w:rPr>
          <w:rFonts w:hint="eastAsia" w:ascii="黑体" w:hAnsi="黑体" w:eastAsia="黑体" w:cs="Times New Roman"/>
          <w:kern w:val="44"/>
          <w:sz w:val="32"/>
          <w:szCs w:val="32"/>
          <w:lang w:val="en-US" w:eastAsia="zh-CN"/>
          <w14:ligatures w14:val="none"/>
        </w:rPr>
        <w:t>强化</w:t>
      </w:r>
      <w:r>
        <w:rPr>
          <w:rFonts w:hint="eastAsia" w:ascii="黑体" w:hAnsi="黑体" w:eastAsia="黑体" w:cs="Times New Roman"/>
          <w:kern w:val="44"/>
          <w:sz w:val="32"/>
          <w:szCs w:val="32"/>
          <w14:ligatures w14:val="none"/>
        </w:rPr>
        <w:t>科技成果转化能力</w:t>
      </w:r>
      <w:bookmarkEnd w:id="80"/>
      <w:bookmarkEnd w:id="81"/>
      <w:bookmarkEnd w:id="82"/>
    </w:p>
    <w:p w14:paraId="5E240561">
      <w:pPr>
        <w:widowControl/>
        <w:shd w:val="clear"/>
        <w:adjustRightInd w:val="0"/>
        <w:snapToGrid w:val="0"/>
        <w:spacing w:after="0" w:line="560" w:lineRule="exact"/>
        <w:ind w:firstLine="640" w:firstLineChars="200"/>
        <w:jc w:val="both"/>
        <w:rPr>
          <w:rFonts w:ascii="Times New Roman" w:hAnsi="Times New Roman" w:eastAsia="仿宋_GB2312" w:cs="仿宋"/>
          <w:sz w:val="32"/>
          <w:szCs w:val="32"/>
        </w:rPr>
      </w:pPr>
      <w:r>
        <w:rPr>
          <w:rFonts w:hint="eastAsia" w:ascii="Times New Roman" w:hAnsi="Times New Roman" w:eastAsia="仿宋_GB2312" w:cs="仿宋"/>
          <w:sz w:val="32"/>
          <w:szCs w:val="32"/>
        </w:rPr>
        <w:t>把握纳入全市科创走廊的战略机遇，深化高能级创新平台合作，推进重点领域关键核心技术攻关突破，完善科技成果转化体系，推动企业主导的产学研用深度融合，</w:t>
      </w:r>
      <w:r>
        <w:rPr>
          <w:rFonts w:ascii="仿宋_GB2312" w:hAnsi="仿宋_GB2312" w:eastAsia="仿宋_GB2312" w:cs="仿宋_GB2312"/>
          <w:color w:val="000000"/>
          <w:kern w:val="0"/>
          <w:sz w:val="32"/>
          <w:szCs w:val="32"/>
          <w:lang w:bidi="ar"/>
        </w:rPr>
        <w:t>促进创新源头供给与成果转化应用有效衔接</w:t>
      </w:r>
      <w:r>
        <w:rPr>
          <w:rFonts w:hint="eastAsia" w:ascii="仿宋_GB2312" w:hAnsi="仿宋_GB2312" w:eastAsia="仿宋_GB2312" w:cs="仿宋_GB2312"/>
          <w:color w:val="000000"/>
          <w:kern w:val="0"/>
          <w:sz w:val="32"/>
          <w:szCs w:val="32"/>
          <w:lang w:bidi="ar"/>
        </w:rPr>
        <w:t>，</w:t>
      </w:r>
      <w:r>
        <w:rPr>
          <w:rFonts w:hint="eastAsia" w:ascii="Times New Roman" w:hAnsi="Times New Roman" w:eastAsia="仿宋_GB2312" w:cs="仿宋"/>
          <w:sz w:val="32"/>
          <w:szCs w:val="32"/>
        </w:rPr>
        <w:t>加快建设山河湾谷科技创新策源功能区，将朝阳区建设成为前沿科技成果转化高地。</w:t>
      </w:r>
    </w:p>
    <w:p w14:paraId="26EF4769">
      <w:pPr>
        <w:widowControl/>
        <w:shd w:val="clear"/>
        <w:adjustRightInd w:val="0"/>
        <w:snapToGrid w:val="0"/>
        <w:spacing w:after="0" w:line="560" w:lineRule="exact"/>
        <w:ind w:firstLine="640" w:firstLineChars="200"/>
        <w:jc w:val="both"/>
        <w:outlineLvl w:val="1"/>
        <w:rPr>
          <w:rFonts w:hint="eastAsia" w:ascii="楷体_GB2312" w:hAnsi="楷体_GB2312" w:eastAsia="楷体_GB2312" w:cs="楷体_GB2312"/>
          <w:bCs/>
          <w:kern w:val="0"/>
          <w:sz w:val="32"/>
          <w:szCs w:val="32"/>
          <w14:ligatures w14:val="none"/>
        </w:rPr>
      </w:pPr>
      <w:bookmarkStart w:id="83" w:name="_Toc23049"/>
      <w:bookmarkStart w:id="84" w:name="_Toc15771"/>
      <w:bookmarkStart w:id="85" w:name="_Toc216455756"/>
      <w:bookmarkStart w:id="86" w:name="_Toc206361951"/>
      <w:bookmarkStart w:id="87" w:name="_Toc204881993"/>
      <w:bookmarkStart w:id="88" w:name="_Toc30478"/>
      <w:bookmarkStart w:id="89" w:name="_Toc17435"/>
      <w:bookmarkStart w:id="90" w:name="_Toc24930"/>
      <w:bookmarkStart w:id="91" w:name="_Toc206433760"/>
      <w:bookmarkStart w:id="92" w:name="_Toc223883436"/>
      <w:bookmarkStart w:id="93" w:name="_Toc24155"/>
      <w:bookmarkStart w:id="94" w:name="_Toc24219"/>
      <w:r>
        <w:rPr>
          <w:rFonts w:hint="eastAsia" w:ascii="楷体_GB2312" w:hAnsi="楷体_GB2312" w:eastAsia="楷体_GB2312" w:cs="楷体_GB2312"/>
          <w:bCs/>
          <w:kern w:val="0"/>
          <w:sz w:val="32"/>
          <w:szCs w:val="32"/>
          <w14:ligatures w14:val="none"/>
        </w:rPr>
        <w:t>一、深化高能级创新平台合作</w:t>
      </w:r>
      <w:bookmarkEnd w:id="83"/>
      <w:bookmarkEnd w:id="84"/>
      <w:bookmarkEnd w:id="85"/>
      <w:bookmarkEnd w:id="86"/>
      <w:bookmarkEnd w:id="87"/>
      <w:bookmarkEnd w:id="88"/>
      <w:bookmarkEnd w:id="89"/>
      <w:bookmarkEnd w:id="90"/>
      <w:bookmarkEnd w:id="91"/>
      <w:bookmarkEnd w:id="92"/>
      <w:bookmarkEnd w:id="93"/>
      <w:bookmarkEnd w:id="94"/>
    </w:p>
    <w:p w14:paraId="44935392">
      <w:pPr>
        <w:widowControl/>
        <w:shd w:val="clear"/>
        <w:adjustRightInd w:val="0"/>
        <w:snapToGrid w:val="0"/>
        <w:spacing w:after="0" w:line="560" w:lineRule="exact"/>
        <w:ind w:firstLine="640" w:firstLineChars="200"/>
        <w:jc w:val="both"/>
        <w:rPr>
          <w:rFonts w:ascii="仿宋_GB2312" w:hAnsi="Times New Roman" w:eastAsia="仿宋_GB2312" w:cs="Times New Roman"/>
          <w:kern w:val="0"/>
          <w:sz w:val="32"/>
          <w:szCs w:val="32"/>
        </w:rPr>
      </w:pPr>
      <w:bookmarkStart w:id="95" w:name="_Hlk206518702"/>
      <w:bookmarkStart w:id="96" w:name="_Toc15640"/>
      <w:r>
        <w:rPr>
          <w:rFonts w:ascii="仿宋_GB2312" w:hAnsi="仿宋_GB2312" w:eastAsia="仿宋_GB2312" w:cs="仿宋_GB2312"/>
          <w:color w:val="000000"/>
          <w:kern w:val="0"/>
          <w:sz w:val="32"/>
          <w:szCs w:val="32"/>
          <w:lang w:bidi="ar"/>
        </w:rPr>
        <w:t>主动融入国家、北京市重大科技战略布局，</w:t>
      </w:r>
      <w:r>
        <w:rPr>
          <w:rFonts w:hint="eastAsia" w:ascii="仿宋_GB2312" w:hAnsi="Times New Roman" w:eastAsia="仿宋_GB2312" w:cs="Times New Roman"/>
          <w:sz w:val="32"/>
          <w:szCs w:val="32"/>
          <w:lang w:bidi="ar"/>
        </w:rPr>
        <w:t>健全与国家实验室、全国重点实验室、高水平研究型大学和新型研发机构等的对接服务体系，主动谋划空间资源和政策匹配，积极承接全国重点实验室等重大创新平台布局落地，</w:t>
      </w:r>
      <w:r>
        <w:rPr>
          <w:rFonts w:hint="eastAsia" w:ascii="仿宋_GB2312" w:hAnsi="Times New Roman" w:eastAsia="仿宋_GB2312" w:cs="仿宋"/>
          <w:sz w:val="32"/>
          <w:szCs w:val="32"/>
        </w:rPr>
        <w:t>支持实验室成果在科技园区转化落地。</w:t>
      </w:r>
      <w:r>
        <w:rPr>
          <w:rFonts w:hint="eastAsia" w:ascii="仿宋_GB2312" w:hAnsi="Times New Roman" w:eastAsia="仿宋_GB2312" w:cs="Times New Roman"/>
          <w:sz w:val="32"/>
          <w:szCs w:val="32"/>
          <w:lang w:bidi="ar"/>
        </w:rPr>
        <w:t>拓展与中国科学院、清华大学、北京工业大学等高校科研机构合作范围，通过</w:t>
      </w:r>
      <w:r>
        <w:rPr>
          <w:rFonts w:ascii="仿宋_GB2312" w:hAnsi="仿宋_GB2312" w:eastAsia="仿宋_GB2312" w:cs="仿宋_GB2312"/>
          <w:color w:val="000000"/>
          <w:kern w:val="0"/>
          <w:sz w:val="32"/>
          <w:szCs w:val="32"/>
          <w:lang w:bidi="ar"/>
        </w:rPr>
        <w:t>共建专业功能性平台、成果转化基地及创新功能集聚区，加速技术就近转化落地与产业化发展。</w:t>
      </w:r>
      <w:r>
        <w:rPr>
          <w:rFonts w:hint="eastAsia" w:ascii="仿宋_GB2312" w:hAnsi="Times New Roman" w:eastAsia="仿宋_GB2312" w:cs="仿宋"/>
          <w:sz w:val="32"/>
          <w:szCs w:val="32"/>
        </w:rPr>
        <w:t>聚焦人工智能、医疗健康等重点产业领域，</w:t>
      </w:r>
      <w:r>
        <w:rPr>
          <w:rFonts w:hint="eastAsia" w:ascii="仿宋_GB2312" w:hAnsi="Times New Roman" w:eastAsia="仿宋_GB2312" w:cs="Times New Roman"/>
          <w:sz w:val="32"/>
          <w:szCs w:val="32"/>
          <w:lang w:bidi="ar"/>
        </w:rPr>
        <w:t>建设一批</w:t>
      </w:r>
      <w:r>
        <w:rPr>
          <w:rFonts w:ascii="仿宋_GB2312" w:hAnsi="仿宋_GB2312" w:eastAsia="仿宋_GB2312" w:cs="仿宋_GB2312"/>
          <w:color w:val="000000"/>
          <w:kern w:val="0"/>
          <w:sz w:val="32"/>
          <w:szCs w:val="32"/>
          <w:lang w:bidi="ar"/>
        </w:rPr>
        <w:t>产业技术工程化中心、</w:t>
      </w:r>
      <w:r>
        <w:rPr>
          <w:rFonts w:hint="eastAsia" w:ascii="仿宋_GB2312" w:hAnsi="Times New Roman" w:eastAsia="仿宋_GB2312" w:cs="Times New Roman"/>
          <w:sz w:val="32"/>
          <w:szCs w:val="32"/>
          <w:lang w:bidi="ar"/>
        </w:rPr>
        <w:t>产业创新中心等创新平台</w:t>
      </w:r>
      <w:r>
        <w:rPr>
          <w:rFonts w:hint="eastAsia" w:ascii="仿宋_GB2312" w:hAnsi="Times New Roman" w:eastAsia="仿宋_GB2312" w:cs="仿宋"/>
          <w:sz w:val="32"/>
          <w:szCs w:val="32"/>
        </w:rPr>
        <w:t>。</w:t>
      </w:r>
      <w:bookmarkEnd w:id="95"/>
      <w:r>
        <w:rPr>
          <w:rFonts w:hint="eastAsia" w:ascii="仿宋_GB2312" w:hAnsi="Times New Roman" w:eastAsia="仿宋_GB2312" w:cs="仿宋"/>
          <w:sz w:val="32"/>
          <w:szCs w:val="32"/>
        </w:rPr>
        <w:t>推进朝阳颠覆性技术创新中心、北京理工大学朝阳科技园等项目建设，</w:t>
      </w:r>
      <w:r>
        <w:rPr>
          <w:rFonts w:hint="eastAsia" w:ascii="仿宋_GB2312" w:hAnsi="Times New Roman" w:eastAsia="仿宋_GB2312" w:cs="Times New Roman"/>
          <w:kern w:val="0"/>
          <w:sz w:val="32"/>
          <w:szCs w:val="32"/>
        </w:rPr>
        <w:t>支持颠覆性技术项目落地转化。</w:t>
      </w:r>
    </w:p>
    <w:p w14:paraId="62F9EC5E">
      <w:pPr>
        <w:widowControl/>
        <w:shd w:val="clear"/>
        <w:adjustRightInd w:val="0"/>
        <w:snapToGrid w:val="0"/>
        <w:spacing w:after="0" w:line="560" w:lineRule="exact"/>
        <w:ind w:firstLine="640" w:firstLineChars="200"/>
        <w:jc w:val="both"/>
        <w:outlineLvl w:val="1"/>
        <w:rPr>
          <w:rFonts w:hint="eastAsia" w:ascii="楷体_GB2312" w:hAnsi="楷体_GB2312" w:eastAsia="楷体_GB2312" w:cs="楷体_GB2312"/>
          <w:bCs/>
          <w:kern w:val="0"/>
          <w:sz w:val="32"/>
          <w:szCs w:val="32"/>
          <w14:ligatures w14:val="none"/>
        </w:rPr>
      </w:pPr>
      <w:bookmarkStart w:id="97" w:name="_Toc25761"/>
      <w:bookmarkStart w:id="98" w:name="_Toc11690"/>
      <w:r>
        <w:rPr>
          <w:rFonts w:hint="eastAsia" w:ascii="楷体_GB2312" w:hAnsi="楷体_GB2312" w:eastAsia="楷体_GB2312" w:cs="楷体_GB2312"/>
          <w:bCs/>
          <w:kern w:val="0"/>
          <w:sz w:val="32"/>
          <w:szCs w:val="32"/>
          <w14:ligatures w14:val="none"/>
        </w:rPr>
        <w:t>二、加强关键核心技术攻关</w:t>
      </w:r>
      <w:bookmarkEnd w:id="97"/>
      <w:bookmarkEnd w:id="98"/>
    </w:p>
    <w:p w14:paraId="28EDB44E">
      <w:pPr>
        <w:widowControl/>
        <w:shd w:val="clear"/>
        <w:adjustRightInd w:val="0"/>
        <w:snapToGrid w:val="0"/>
        <w:spacing w:after="0" w:line="560" w:lineRule="exact"/>
        <w:ind w:firstLine="640" w:firstLineChars="200"/>
        <w:jc w:val="both"/>
        <w:rPr>
          <w:rFonts w:hint="eastAsia" w:ascii="仿宋_GB2312" w:hAnsi="仿宋" w:eastAsia="仿宋_GB2312" w:cs="仿宋_GB2312"/>
          <w:sz w:val="32"/>
          <w:szCs w:val="32"/>
        </w:rPr>
      </w:pPr>
      <w:r>
        <w:rPr>
          <w:rFonts w:hint="eastAsia" w:ascii="仿宋_GB2312" w:hAnsi="Times New Roman" w:eastAsia="仿宋_GB2312" w:cs="仿宋_GB2312"/>
          <w:sz w:val="32"/>
          <w:szCs w:val="32"/>
        </w:rPr>
        <w:t>聚焦科技发展前沿和产业创新需求，围绕人工智能、生物医药、数据要素、元宇宙、工业智能、具身智能、量子科技、脑机接口、新能源等重点产业领域，支持开展关键核心技术研发攻关，形成一批重大节点性突破。完善重大科技基础设施、重大项目落地支持政策，</w:t>
      </w:r>
      <w:r>
        <w:rPr>
          <w:rFonts w:hint="eastAsia" w:ascii="仿宋_GB2312" w:hAnsi="Times New Roman" w:eastAsia="仿宋_GB2312" w:cs="仿宋_GB2312"/>
          <w:sz w:val="32"/>
          <w:szCs w:val="32"/>
          <w:lang w:bidi="ar"/>
        </w:rPr>
        <w:t>积极承接国家、北京市重大科技项目在朝阳转化落地</w:t>
      </w:r>
      <w:r>
        <w:rPr>
          <w:rFonts w:hint="eastAsia" w:ascii="仿宋_GB2312" w:hAnsi="Times New Roman" w:eastAsia="仿宋_GB2312" w:cs="仿宋_GB2312"/>
          <w:sz w:val="32"/>
          <w:szCs w:val="32"/>
        </w:rPr>
        <w:t>。</w:t>
      </w:r>
      <w:r>
        <w:rPr>
          <w:rFonts w:ascii="仿宋_GB2312" w:hAnsi="仿宋_GB2312" w:eastAsia="仿宋_GB2312" w:cs="仿宋_GB2312"/>
          <w:color w:val="000000"/>
          <w:kern w:val="0"/>
          <w:sz w:val="32"/>
          <w:szCs w:val="32"/>
          <w:lang w:bidi="ar"/>
        </w:rPr>
        <w:t>增强体系化科技创新能力，</w:t>
      </w:r>
      <w:r>
        <w:rPr>
          <w:rFonts w:hint="eastAsia" w:ascii="仿宋_GB2312" w:hAnsi="Times New Roman" w:eastAsia="仿宋_GB2312" w:cs="仿宋_GB2312"/>
          <w:sz w:val="32"/>
          <w:szCs w:val="32"/>
        </w:rPr>
        <w:t>强化北京市自然科学基金—朝阳创新联合基金、科技计划项目的</w:t>
      </w:r>
      <w:r>
        <w:rPr>
          <w:rFonts w:hint="eastAsia" w:ascii="仿宋_GB2312" w:hAnsi="Times New Roman" w:eastAsia="仿宋_GB2312" w:cs="仿宋_GB2312"/>
          <w:kern w:val="0"/>
          <w:sz w:val="32"/>
          <w:szCs w:val="32"/>
          <w:lang w:bidi="ar"/>
        </w:rPr>
        <w:t>科研创新</w:t>
      </w:r>
      <w:r>
        <w:rPr>
          <w:rFonts w:hint="eastAsia" w:ascii="仿宋_GB2312" w:hAnsi="Times New Roman" w:eastAsia="仿宋_GB2312" w:cs="仿宋_GB2312"/>
          <w:sz w:val="32"/>
          <w:szCs w:val="32"/>
        </w:rPr>
        <w:t>导向。支持龙头企业、高校、科研院所等组建创新联合体，健全完善“揭榜挂帅”“产业出题、科技答题”等联合攻关机制，面向产业实际需求组织攻关项目，抢占未来技术制高点</w:t>
      </w:r>
      <w:r>
        <w:rPr>
          <w:rFonts w:hint="eastAsia" w:ascii="仿宋_GB2312" w:hAnsi="Times New Roman" w:eastAsia="仿宋_GB2312" w:cs="仿宋_GB2312"/>
          <w:sz w:val="32"/>
          <w:szCs w:val="32"/>
          <w:lang w:bidi="ar"/>
        </w:rPr>
        <w:t>。</w:t>
      </w:r>
      <w:r>
        <w:rPr>
          <w:rFonts w:hint="eastAsia" w:ascii="仿宋_GB2312" w:hAnsi="Times New Roman" w:eastAsia="仿宋_GB2312" w:cs="仿宋_GB2312"/>
          <w:sz w:val="32"/>
          <w:szCs w:val="32"/>
        </w:rPr>
        <w:t>把握科学智能范式变革机遇，坚持以企业为主体、以创新服务为导向，充分释放人工智能赋能科学研究（AI for Science）的产业带动效能，支持创新主体在生命科学、高端材料等前沿科技领域提升研发创新能力和运营效率。</w:t>
      </w:r>
    </w:p>
    <w:p w14:paraId="422AEC3A">
      <w:pPr>
        <w:widowControl/>
        <w:shd w:val="clear"/>
        <w:overflowPunct w:val="0"/>
        <w:adjustRightInd w:val="0"/>
        <w:snapToGrid w:val="0"/>
        <w:spacing w:after="0" w:line="560" w:lineRule="exact"/>
        <w:ind w:firstLine="640" w:firstLineChars="200"/>
        <w:jc w:val="both"/>
        <w:outlineLvl w:val="1"/>
        <w:rPr>
          <w:rFonts w:hint="eastAsia" w:ascii="仿宋" w:hAnsi="仿宋" w:eastAsia="仿宋" w:cs="仿宋_GB2312"/>
          <w:sz w:val="32"/>
          <w:szCs w:val="32"/>
        </w:rPr>
      </w:pPr>
      <w:bookmarkStart w:id="99" w:name="_Toc26608"/>
      <w:r>
        <w:rPr>
          <w:rFonts w:hint="eastAsia" w:ascii="楷体_GB2312" w:hAnsi="楷体_GB2312" w:eastAsia="楷体_GB2312" w:cs="楷体_GB2312"/>
          <w:bCs/>
          <w:kern w:val="0"/>
          <w:sz w:val="32"/>
          <w:szCs w:val="32"/>
          <w14:ligatures w14:val="none"/>
        </w:rPr>
        <w:t>三、完善科技成果转化体系</w:t>
      </w:r>
      <w:bookmarkEnd w:id="99"/>
    </w:p>
    <w:p w14:paraId="03B54963">
      <w:pPr>
        <w:widowControl/>
        <w:shd w:val="clear"/>
        <w:adjustRightInd w:val="0"/>
        <w:snapToGrid w:val="0"/>
        <w:spacing w:after="0" w:line="560" w:lineRule="exact"/>
        <w:ind w:firstLine="640" w:firstLineChars="200"/>
        <w:jc w:val="both"/>
        <w:rPr>
          <w:rFonts w:hint="eastAsia" w:ascii="仿宋" w:hAnsi="仿宋" w:eastAsia="仿宋" w:cs="Times New Roman"/>
          <w:sz w:val="32"/>
          <w:szCs w:val="32"/>
          <w:lang w:bidi="ar"/>
        </w:rPr>
      </w:pPr>
      <w:r>
        <w:rPr>
          <w:rFonts w:hint="eastAsia" w:ascii="Times New Roman" w:hAnsi="Times New Roman" w:eastAsia="仿宋_GB2312" w:cs="仿宋_GB2312"/>
          <w:sz w:val="32"/>
          <w:szCs w:val="32"/>
        </w:rPr>
        <w:t>建设朝阳产业技术转化院</w:t>
      </w:r>
      <w:r>
        <w:rPr>
          <w:rFonts w:hint="eastAsia" w:ascii="Times New Roman" w:hAnsi="Times New Roman" w:eastAsia="仿宋_GB2312"/>
          <w:sz w:val="32"/>
          <w:szCs w:val="32"/>
        </w:rPr>
        <w:t>，广泛</w:t>
      </w:r>
      <w:r>
        <w:rPr>
          <w:rFonts w:hint="eastAsia" w:ascii="Times New Roman" w:hAnsi="Times New Roman" w:eastAsia="仿宋_GB2312" w:cs="仿宋_GB2312"/>
          <w:sz w:val="32"/>
          <w:szCs w:val="32"/>
        </w:rPr>
        <w:t>链接全球范围内高等院校、医疗机构、科研院所等创新源头</w:t>
      </w:r>
      <w:r>
        <w:rPr>
          <w:rFonts w:ascii="Times New Roman" w:hAnsi="Times New Roman" w:eastAsia="仿宋_GB2312" w:cs="Times New Roman"/>
          <w:sz w:val="32"/>
          <w:szCs w:val="32"/>
          <w:lang w:bidi="ar"/>
        </w:rPr>
        <w:t>，</w:t>
      </w:r>
      <w:r>
        <w:rPr>
          <w:rFonts w:hint="eastAsia" w:ascii="Times New Roman" w:hAnsi="Times New Roman" w:eastAsia="仿宋_GB2312" w:cs="仿宋_GB2312"/>
          <w:sz w:val="32"/>
          <w:szCs w:val="32"/>
        </w:rPr>
        <w:t>精准遴选、储备前沿技术转化项目</w:t>
      </w:r>
      <w:r>
        <w:rPr>
          <w:rFonts w:ascii="Times New Roman" w:hAnsi="Times New Roman" w:eastAsia="仿宋_GB2312" w:cs="Times New Roman"/>
          <w:sz w:val="32"/>
          <w:szCs w:val="32"/>
          <w:lang w:bidi="ar"/>
        </w:rPr>
        <w:t>，</w:t>
      </w:r>
      <w:r>
        <w:rPr>
          <w:rFonts w:ascii="仿宋_GB2312" w:hAnsi="仿宋_GB2312" w:eastAsia="仿宋_GB2312" w:cs="仿宋_GB2312"/>
          <w:color w:val="000000"/>
          <w:kern w:val="0"/>
          <w:sz w:val="32"/>
          <w:szCs w:val="32"/>
          <w:lang w:bidi="ar"/>
        </w:rPr>
        <w:t>精准匹配场景、金融、人才等创新要素，</w:t>
      </w:r>
      <w:r>
        <w:rPr>
          <w:rFonts w:hint="eastAsia" w:ascii="Times New Roman" w:hAnsi="Times New Roman" w:eastAsia="仿宋_GB2312"/>
          <w:sz w:val="32"/>
          <w:szCs w:val="32"/>
        </w:rPr>
        <w:t>构建覆盖科技成果转化全周期、全要素、全链条的一站式专业化服务体系</w:t>
      </w:r>
      <w:r>
        <w:rPr>
          <w:rFonts w:hint="eastAsia" w:ascii="Times New Roman" w:hAnsi="Times New Roman" w:eastAsia="仿宋_GB2312" w:cs="Times New Roman"/>
          <w:sz w:val="32"/>
          <w:szCs w:val="32"/>
        </w:rPr>
        <w:t>。</w:t>
      </w:r>
      <w:r>
        <w:rPr>
          <w:rFonts w:hint="eastAsia" w:ascii="Times New Roman" w:hAnsi="Times New Roman" w:eastAsia="仿宋_GB2312"/>
          <w:sz w:val="32"/>
          <w:szCs w:val="32"/>
        </w:rPr>
        <w:t>搭建朝阳转化服务矩阵，</w:t>
      </w:r>
      <w:r>
        <w:rPr>
          <w:rFonts w:hint="eastAsia" w:ascii="Times New Roman" w:hAnsi="Times New Roman" w:eastAsia="仿宋_GB2312" w:cs="仿宋_GB2312"/>
          <w:sz w:val="32"/>
          <w:szCs w:val="32"/>
        </w:rPr>
        <w:t>共建技术转化中心、转化基地等载体，用好各类科技服务资源，提供概念验证、小试中试、共性技术、孵化加速、场景对接等全方位综合服务。</w:t>
      </w:r>
      <w:r>
        <w:rPr>
          <w:rFonts w:ascii="仿宋_GB2312" w:hAnsi="仿宋_GB2312" w:eastAsia="仿宋_GB2312" w:cs="仿宋_GB2312"/>
          <w:color w:val="000000"/>
          <w:kern w:val="0"/>
          <w:sz w:val="32"/>
          <w:szCs w:val="32"/>
          <w:lang w:bidi="ar"/>
        </w:rPr>
        <w:t>引进培育一批高水平技术经理人、专业化转移转化机构，提升技术成果转化服务能力。</w:t>
      </w:r>
      <w:r>
        <w:rPr>
          <w:rFonts w:hint="eastAsia" w:ascii="Times New Roman" w:hAnsi="Times New Roman" w:eastAsia="仿宋_GB2312" w:cs="Times New Roman"/>
          <w:sz w:val="32"/>
          <w:szCs w:val="32"/>
        </w:rPr>
        <w:t>探索</w:t>
      </w:r>
      <w:r>
        <w:rPr>
          <w:rFonts w:ascii="Times New Roman" w:hAnsi="Times New Roman" w:eastAsia="仿宋_GB2312" w:cs="Times New Roman"/>
          <w:sz w:val="32"/>
          <w:szCs w:val="32"/>
          <w:lang w:bidi="ar"/>
        </w:rPr>
        <w:t>组建朝阳孵化器联盟，</w:t>
      </w:r>
      <w:r>
        <w:rPr>
          <w:rFonts w:hint="eastAsia" w:ascii="Times New Roman" w:hAnsi="Times New Roman" w:eastAsia="仿宋_GB2312" w:cs="Times New Roman"/>
          <w:sz w:val="32"/>
          <w:szCs w:val="32"/>
          <w:lang w:bidi="ar"/>
        </w:rPr>
        <w:t>调动</w:t>
      </w:r>
      <w:r>
        <w:rPr>
          <w:rFonts w:ascii="Times New Roman" w:hAnsi="Times New Roman" w:eastAsia="仿宋_GB2312" w:cs="Times New Roman"/>
          <w:sz w:val="32"/>
          <w:szCs w:val="32"/>
          <w:lang w:bidi="ar"/>
        </w:rPr>
        <w:t>专业运营机构、龙头企业、投资</w:t>
      </w:r>
      <w:r>
        <w:rPr>
          <w:rFonts w:hint="eastAsia" w:ascii="Times New Roman" w:hAnsi="Times New Roman" w:eastAsia="仿宋_GB2312" w:cs="Times New Roman"/>
          <w:sz w:val="32"/>
          <w:szCs w:val="32"/>
          <w:lang w:bidi="ar"/>
        </w:rPr>
        <w:t>机构积极性，支持其盘活产业空间，整合技术支撑、融资对接、市场拓展等全链条资源，</w:t>
      </w:r>
      <w:r>
        <w:rPr>
          <w:rFonts w:ascii="Times New Roman" w:hAnsi="Times New Roman" w:eastAsia="仿宋_GB2312" w:cs="Times New Roman"/>
          <w:sz w:val="32"/>
          <w:szCs w:val="32"/>
          <w:lang w:bidi="ar"/>
        </w:rPr>
        <w:t>打造</w:t>
      </w:r>
      <w:r>
        <w:rPr>
          <w:rFonts w:hint="eastAsia" w:ascii="Times New Roman" w:hAnsi="Times New Roman" w:eastAsia="仿宋_GB2312" w:cs="Times New Roman"/>
          <w:sz w:val="32"/>
          <w:szCs w:val="32"/>
          <w:lang w:bidi="ar"/>
        </w:rPr>
        <w:t>一批</w:t>
      </w:r>
      <w:r>
        <w:rPr>
          <w:rFonts w:ascii="Times New Roman" w:hAnsi="Times New Roman" w:eastAsia="仿宋_GB2312" w:cs="Times New Roman"/>
          <w:sz w:val="32"/>
          <w:szCs w:val="32"/>
          <w:lang w:bidi="ar"/>
        </w:rPr>
        <w:t>标杆孵化器</w:t>
      </w:r>
      <w:r>
        <w:rPr>
          <w:rFonts w:hint="eastAsia" w:ascii="Times New Roman" w:hAnsi="Times New Roman" w:eastAsia="仿宋_GB2312" w:cs="Times New Roman"/>
          <w:sz w:val="32"/>
          <w:szCs w:val="32"/>
          <w:lang w:bidi="ar"/>
        </w:rPr>
        <w:t>和</w:t>
      </w:r>
      <w:r>
        <w:rPr>
          <w:rFonts w:ascii="Times New Roman" w:hAnsi="Times New Roman" w:eastAsia="仿宋_GB2312" w:cs="Times New Roman"/>
          <w:sz w:val="32"/>
          <w:szCs w:val="32"/>
          <w:lang w:bidi="ar"/>
        </w:rPr>
        <w:t>特色产业加速器</w:t>
      </w:r>
      <w:r>
        <w:rPr>
          <w:rFonts w:hint="eastAsia" w:ascii="Times New Roman" w:hAnsi="Times New Roman" w:eastAsia="仿宋_GB2312" w:cs="Times New Roman"/>
          <w:sz w:val="32"/>
          <w:szCs w:val="32"/>
          <w14:ligatures w14:val="none"/>
        </w:rPr>
        <w:t>。</w:t>
      </w:r>
    </w:p>
    <w:p w14:paraId="5CCD060C">
      <w:pPr>
        <w:pStyle w:val="12"/>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100" w:name="_Toc21340"/>
      <w:bookmarkStart w:id="101" w:name="_Toc223883439"/>
      <w:bookmarkStart w:id="102" w:name="_Toc6410"/>
      <w:r>
        <w:rPr>
          <w:rFonts w:hint="eastAsia" w:ascii="楷体_GB2312" w:hAnsi="楷体_GB2312" w:eastAsia="楷体_GB2312" w:cs="楷体_GB2312"/>
          <w:sz w:val="32"/>
          <w:szCs w:val="32"/>
          <w14:ligatures w14:val="none"/>
        </w:rPr>
        <w:t>四、强化企业创新主体地位</w:t>
      </w:r>
      <w:bookmarkEnd w:id="100"/>
      <w:bookmarkEnd w:id="101"/>
      <w:bookmarkEnd w:id="102"/>
    </w:p>
    <w:p w14:paraId="406DE535">
      <w:pPr>
        <w:widowControl/>
        <w:shd w:val="clear"/>
        <w:adjustRightInd w:val="0"/>
        <w:snapToGrid w:val="0"/>
        <w:spacing w:after="0" w:line="560" w:lineRule="exact"/>
        <w:ind w:firstLine="640" w:firstLineChars="200"/>
        <w:jc w:val="both"/>
        <w:rPr>
          <w:rFonts w:hint="eastAsia" w:ascii="仿宋" w:hAnsi="仿宋" w:eastAsia="仿宋" w:cs="Times New Roman"/>
          <w:sz w:val="32"/>
          <w:szCs w:val="32"/>
          <w:lang w:bidi="ar"/>
        </w:rPr>
      </w:pPr>
      <w:r>
        <w:rPr>
          <w:rFonts w:ascii="Times New Roman" w:hAnsi="Times New Roman" w:eastAsia="仿宋_GB2312" w:cs="Times New Roman"/>
          <w:sz w:val="32"/>
          <w:szCs w:val="32"/>
          <w:lang w:bidi="ar"/>
        </w:rPr>
        <w:t>健全企业常态化参与科技创新决策机制，推动创新资源向企业</w:t>
      </w:r>
      <w:r>
        <w:rPr>
          <w:rFonts w:hint="eastAsia" w:ascii="Times New Roman" w:hAnsi="Times New Roman" w:eastAsia="仿宋_GB2312" w:cs="Times New Roman"/>
          <w:sz w:val="32"/>
          <w:szCs w:val="32"/>
          <w:lang w:bidi="ar"/>
        </w:rPr>
        <w:t>集聚。深化</w:t>
      </w:r>
      <w:r>
        <w:rPr>
          <w:rFonts w:ascii="Times New Roman" w:hAnsi="Times New Roman" w:eastAsia="仿宋_GB2312" w:cs="Times New Roman"/>
          <w:sz w:val="32"/>
          <w:szCs w:val="32"/>
          <w:lang w:bidi="ar"/>
        </w:rPr>
        <w:t>与央企、市属国企、领军企业的战略合作，</w:t>
      </w:r>
      <w:r>
        <w:rPr>
          <w:rFonts w:hint="eastAsia" w:ascii="Times New Roman" w:hAnsi="Times New Roman" w:eastAsia="仿宋_GB2312" w:cs="Times New Roman"/>
          <w:sz w:val="32"/>
          <w:szCs w:val="32"/>
        </w:rPr>
        <w:t>聚焦高水平实验室建设布局、国家战略性研发任务实施等重点领域，主动对接央企数字化、绿色化转型优质项目，服务相关资源落地转化。引导企业设立研发总部、研发中心、技术中心等创新平台，加大研发投入力度，</w:t>
      </w:r>
      <w:r>
        <w:rPr>
          <w:rFonts w:ascii="仿宋_GB2312" w:hAnsi="仿宋_GB2312" w:eastAsia="仿宋_GB2312" w:cs="仿宋_GB2312"/>
          <w:color w:val="000000"/>
          <w:kern w:val="0"/>
          <w:sz w:val="32"/>
          <w:szCs w:val="32"/>
          <w:lang w:bidi="ar"/>
        </w:rPr>
        <w:t>鼓励企业对前沿技术与关键共性技术成果进行输出、吸纳和转化。</w:t>
      </w:r>
      <w:r>
        <w:rPr>
          <w:rFonts w:hint="eastAsia" w:ascii="Times New Roman" w:hAnsi="Times New Roman" w:eastAsia="仿宋_GB2312" w:cs="Times New Roman"/>
          <w:sz w:val="32"/>
          <w:szCs w:val="32"/>
        </w:rPr>
        <w:t>推动链主企业开源开放，</w:t>
      </w:r>
      <w:r>
        <w:rPr>
          <w:rFonts w:ascii="仿宋_GB2312" w:hAnsi="仿宋_GB2312" w:eastAsia="仿宋_GB2312" w:cs="仿宋_GB2312"/>
          <w:color w:val="000000"/>
          <w:kern w:val="0"/>
          <w:sz w:val="32"/>
          <w:szCs w:val="32"/>
          <w:lang w:bidi="ar"/>
        </w:rPr>
        <w:t>释放应用场景、建设共享技术平台，</w:t>
      </w:r>
      <w:r>
        <w:rPr>
          <w:rFonts w:hint="eastAsia" w:ascii="Times New Roman" w:hAnsi="Times New Roman" w:eastAsia="仿宋_GB2312" w:cs="Times New Roman"/>
          <w:sz w:val="32"/>
          <w:szCs w:val="32"/>
        </w:rPr>
        <w:t>构建大中小企业协同融通发展</w:t>
      </w:r>
      <w:r>
        <w:rPr>
          <w:rFonts w:hint="eastAsia" w:ascii="Times New Roman" w:hAnsi="Times New Roman" w:eastAsia="仿宋_GB2312" w:cs="仿宋_GB2312"/>
          <w:kern w:val="0"/>
          <w:sz w:val="32"/>
          <w:szCs w:val="32"/>
          <w:lang w:bidi="ar"/>
        </w:rPr>
        <w:t>格局。</w:t>
      </w:r>
      <w:r>
        <w:rPr>
          <w:rFonts w:hint="eastAsia" w:ascii="Times New Roman" w:hAnsi="Times New Roman" w:eastAsia="仿宋_GB2312" w:cs="Times New Roman"/>
          <w:sz w:val="32"/>
          <w:szCs w:val="32"/>
        </w:rPr>
        <w:t>推动外资研发中心和开放创新平台建设，支持外资企业融入区域科技创新生态体系，联合开展研发创新、概念验证、企业孵化、人才培育等活动。</w:t>
      </w:r>
      <w:r>
        <w:rPr>
          <w:rFonts w:ascii="仿宋_GB2312" w:hAnsi="仿宋_GB2312" w:eastAsia="仿宋_GB2312" w:cs="仿宋_GB2312"/>
          <w:color w:val="000000"/>
          <w:kern w:val="0"/>
          <w:sz w:val="32"/>
          <w:szCs w:val="32"/>
          <w:lang w:bidi="ar"/>
        </w:rPr>
        <w:t>梯次推进创新企业培育，</w:t>
      </w:r>
      <w:r>
        <w:rPr>
          <w:rFonts w:hint="eastAsia" w:ascii="Times New Roman" w:hAnsi="Times New Roman" w:eastAsia="仿宋_GB2312" w:cs="Times New Roman"/>
          <w:sz w:val="32"/>
          <w:szCs w:val="32"/>
        </w:rPr>
        <w:t>支持创新型企业加强自主知识产权创造、保护，提高技术成果转化效率和核心竞争力，</w:t>
      </w:r>
      <w:r>
        <w:rPr>
          <w:rFonts w:ascii="仿宋_GB2312" w:hAnsi="仿宋_GB2312" w:eastAsia="仿宋_GB2312" w:cs="仿宋_GB2312"/>
          <w:color w:val="000000"/>
          <w:kern w:val="0"/>
          <w:sz w:val="32"/>
          <w:szCs w:val="32"/>
          <w:lang w:bidi="ar"/>
        </w:rPr>
        <w:t>持续壮大科技领军企业、独角兽、专精特新“小巨人”、单项冠军队伍。</w:t>
      </w:r>
    </w:p>
    <w:p w14:paraId="52FEFCD7">
      <w:pPr>
        <w:pStyle w:val="3"/>
        <w:shd w:val="clear"/>
        <w:adjustRightInd w:val="0"/>
        <w:snapToGrid w:val="0"/>
        <w:spacing w:before="0" w:after="0" w:line="560" w:lineRule="exact"/>
        <w:ind w:firstLine="640" w:firstLineChars="200"/>
        <w:jc w:val="both"/>
        <w:rPr>
          <w:rFonts w:hint="eastAsia" w:ascii="楷体_GB2312" w:hAnsi="楷体_GB2312" w:eastAsia="楷体_GB2312" w:cs="楷体_GB2312"/>
          <w:color w:val="auto"/>
          <w:sz w:val="32"/>
          <w:szCs w:val="32"/>
          <w14:ligatures w14:val="none"/>
        </w:rPr>
      </w:pPr>
      <w:bookmarkStart w:id="103" w:name="_Toc664"/>
      <w:bookmarkStart w:id="104" w:name="_Toc5716"/>
      <w:bookmarkStart w:id="105" w:name="_Toc10283"/>
      <w:bookmarkStart w:id="106" w:name="_Toc110"/>
      <w:bookmarkStart w:id="107" w:name="_Toc25790"/>
      <w:bookmarkStart w:id="108" w:name="_Toc223883440"/>
      <w:r>
        <w:rPr>
          <w:rFonts w:hint="eastAsia" w:ascii="楷体_GB2312" w:hAnsi="楷体_GB2312" w:eastAsia="楷体_GB2312" w:cs="楷体_GB2312"/>
          <w:color w:val="auto"/>
          <w:sz w:val="32"/>
          <w:szCs w:val="32"/>
          <w14:ligatures w14:val="none"/>
        </w:rPr>
        <w:t>五、</w:t>
      </w:r>
      <w:bookmarkEnd w:id="103"/>
      <w:bookmarkEnd w:id="104"/>
      <w:r>
        <w:rPr>
          <w:rFonts w:hint="eastAsia" w:ascii="楷体_GB2312" w:hAnsi="楷体_GB2312" w:eastAsia="楷体_GB2312" w:cs="楷体_GB2312"/>
          <w:color w:val="auto"/>
          <w:sz w:val="32"/>
          <w:szCs w:val="32"/>
          <w14:ligatures w14:val="none"/>
        </w:rPr>
        <w:t>实施</w:t>
      </w:r>
      <w:bookmarkEnd w:id="105"/>
      <w:bookmarkStart w:id="109" w:name="_Toc3237"/>
      <w:bookmarkStart w:id="110" w:name="_Toc27085"/>
      <w:bookmarkStart w:id="111" w:name="_Toc216455759"/>
      <w:bookmarkStart w:id="112" w:name="_Toc1198"/>
      <w:r>
        <w:rPr>
          <w:rFonts w:hint="eastAsia" w:ascii="楷体_GB2312" w:hAnsi="楷体_GB2312" w:eastAsia="楷体_GB2312" w:cs="楷体_GB2312"/>
          <w:color w:val="auto"/>
          <w:sz w:val="32"/>
          <w:szCs w:val="32"/>
          <w14:ligatures w14:val="none"/>
        </w:rPr>
        <w:t>山河湾谷创新区科创策源工程</w:t>
      </w:r>
      <w:bookmarkEnd w:id="106"/>
      <w:bookmarkEnd w:id="107"/>
      <w:bookmarkEnd w:id="108"/>
      <w:bookmarkEnd w:id="109"/>
      <w:bookmarkEnd w:id="110"/>
      <w:bookmarkEnd w:id="111"/>
      <w:bookmarkEnd w:id="112"/>
    </w:p>
    <w:p w14:paraId="1B36B51A">
      <w:pPr>
        <w:widowControl/>
        <w:shd w:val="clear"/>
        <w:adjustRightInd w:val="0"/>
        <w:snapToGrid w:val="0"/>
        <w:spacing w:after="0" w:line="560" w:lineRule="exact"/>
        <w:ind w:firstLine="640" w:firstLineChars="200"/>
        <w:jc w:val="both"/>
        <w:rPr>
          <w:rFonts w:ascii="仿宋_GB2312" w:hAnsi="Times New Roman" w:eastAsia="仿宋_GB2312" w:cs="仿宋_GB2312"/>
          <w:kern w:val="0"/>
          <w:sz w:val="32"/>
          <w:szCs w:val="32"/>
          <w:lang w:bidi="ar"/>
        </w:rPr>
      </w:pPr>
      <w:r>
        <w:rPr>
          <w:rFonts w:hint="eastAsia" w:ascii="仿宋_GB2312" w:hAnsi="Times New Roman" w:eastAsia="仿宋_GB2312" w:cs="Times New Roman"/>
          <w:sz w:val="32"/>
          <w:szCs w:val="32"/>
          <w:lang w:bidi="ar"/>
        </w:rPr>
        <w:t>着力构建“核心区－先导区－产业拓展区”三区联动发展格局，推进</w:t>
      </w:r>
      <w:r>
        <w:rPr>
          <w:rFonts w:hint="eastAsia" w:ascii="仿宋_GB2312" w:hAnsi="Times New Roman" w:eastAsia="仿宋_GB2312" w:cs="仿宋_GB2312"/>
          <w:kern w:val="0"/>
          <w:sz w:val="32"/>
          <w:szCs w:val="32"/>
          <w:lang w:bidi="ar"/>
        </w:rPr>
        <w:t>山河湾谷科创策源功能区建设成为科技成果区域转移转化中心。引导高校院所、国家级创新平台等创新要素在朝阳南部集聚，服务推动重大科技基础设施落地布局。聚焦创新资源池</w:t>
      </w:r>
      <w:r>
        <w:rPr>
          <w:rFonts w:hint="eastAsia" w:ascii="仿宋_GB2312" w:hAnsi="Times New Roman" w:eastAsia="仿宋_GB2312" w:cs="Times New Roman"/>
          <w:kern w:val="0"/>
          <w:sz w:val="32"/>
          <w:szCs w:val="32"/>
          <w:lang w:bidi="ar"/>
        </w:rPr>
        <w:t>、</w:t>
      </w:r>
      <w:r>
        <w:rPr>
          <w:rFonts w:hint="eastAsia" w:ascii="仿宋_GB2312" w:hAnsi="Times New Roman" w:eastAsia="仿宋_GB2312" w:cs="仿宋_GB2312"/>
          <w:kern w:val="0"/>
          <w:sz w:val="32"/>
          <w:szCs w:val="32"/>
          <w:lang w:bidi="ar"/>
        </w:rPr>
        <w:t>加速孵化</w:t>
      </w:r>
      <w:r>
        <w:rPr>
          <w:rFonts w:hint="eastAsia" w:ascii="仿宋_GB2312" w:hAnsi="Times New Roman" w:eastAsia="仿宋_GB2312" w:cs="Times New Roman"/>
          <w:kern w:val="0"/>
          <w:sz w:val="32"/>
          <w:szCs w:val="32"/>
          <w:lang w:bidi="ar"/>
        </w:rPr>
        <w:t>、</w:t>
      </w:r>
      <w:r>
        <w:rPr>
          <w:rFonts w:hint="eastAsia" w:ascii="仿宋_GB2312" w:hAnsi="Times New Roman" w:eastAsia="仿宋_GB2312" w:cs="仿宋_GB2312"/>
          <w:kern w:val="0"/>
          <w:sz w:val="32"/>
          <w:szCs w:val="32"/>
          <w:lang w:bidi="ar"/>
        </w:rPr>
        <w:t>产业培育等核心环节，加强人工智能、新能源、智能制造装备、医工交叉等业态集聚。深化产教融合，系统化培育技术转移转化人才，提升科技创新、成果转化、企业孵化、金融服务、人才培育等专业化能力。联动南部街乡打造一批特色产业园区，形成</w:t>
      </w:r>
      <w:r>
        <w:rPr>
          <w:rFonts w:hint="eastAsia" w:ascii="仿宋_GB2312" w:hAnsi="Times New Roman" w:eastAsia="仿宋_GB2312" w:cs="Times New Roman"/>
          <w:kern w:val="0"/>
          <w:sz w:val="32"/>
          <w:szCs w:val="32"/>
          <w:lang w:bidi="ar"/>
        </w:rPr>
        <w:t>“</w:t>
      </w:r>
      <w:r>
        <w:rPr>
          <w:rFonts w:hint="eastAsia" w:ascii="仿宋_GB2312" w:hAnsi="Times New Roman" w:eastAsia="仿宋_GB2312" w:cs="仿宋_GB2312"/>
          <w:kern w:val="0"/>
          <w:sz w:val="32"/>
          <w:szCs w:val="32"/>
          <w:lang w:bidi="ar"/>
        </w:rPr>
        <w:t>创新策源</w:t>
      </w:r>
      <w:r>
        <w:rPr>
          <w:rFonts w:hint="eastAsia" w:ascii="仿宋_GB2312" w:hAnsi="Times New Roman" w:eastAsia="仿宋_GB2312" w:cs="Times New Roman"/>
          <w:kern w:val="0"/>
          <w:sz w:val="32"/>
          <w:szCs w:val="32"/>
          <w:lang w:bidi="ar"/>
        </w:rPr>
        <w:t>—</w:t>
      </w:r>
      <w:r>
        <w:rPr>
          <w:rFonts w:hint="eastAsia" w:ascii="仿宋_GB2312" w:hAnsi="Times New Roman" w:eastAsia="仿宋_GB2312" w:cs="仿宋_GB2312"/>
          <w:kern w:val="0"/>
          <w:sz w:val="32"/>
          <w:szCs w:val="32"/>
          <w:lang w:bidi="ar"/>
        </w:rPr>
        <w:t>加速孵化</w:t>
      </w:r>
      <w:r>
        <w:rPr>
          <w:rFonts w:hint="eastAsia" w:ascii="仿宋_GB2312" w:hAnsi="Times New Roman" w:eastAsia="仿宋_GB2312" w:cs="Times New Roman"/>
          <w:kern w:val="0"/>
          <w:sz w:val="32"/>
          <w:szCs w:val="32"/>
          <w:lang w:bidi="ar"/>
        </w:rPr>
        <w:t>—</w:t>
      </w:r>
      <w:r>
        <w:rPr>
          <w:rFonts w:hint="eastAsia" w:ascii="仿宋_GB2312" w:hAnsi="Times New Roman" w:eastAsia="仿宋_GB2312" w:cs="仿宋_GB2312"/>
          <w:kern w:val="0"/>
          <w:sz w:val="32"/>
          <w:szCs w:val="32"/>
          <w:lang w:bidi="ar"/>
        </w:rPr>
        <w:t>产业培育</w:t>
      </w:r>
      <w:r>
        <w:rPr>
          <w:rFonts w:hint="eastAsia" w:ascii="仿宋_GB2312" w:hAnsi="Times New Roman" w:eastAsia="仿宋_GB2312" w:cs="Times New Roman"/>
          <w:kern w:val="0"/>
          <w:sz w:val="32"/>
          <w:szCs w:val="32"/>
          <w:lang w:bidi="ar"/>
        </w:rPr>
        <w:t>—</w:t>
      </w:r>
      <w:r>
        <w:rPr>
          <w:rFonts w:hint="eastAsia" w:ascii="仿宋_GB2312" w:hAnsi="Times New Roman" w:eastAsia="仿宋_GB2312" w:cs="仿宋_GB2312"/>
          <w:kern w:val="0"/>
          <w:sz w:val="32"/>
          <w:szCs w:val="32"/>
          <w:lang w:bidi="ar"/>
        </w:rPr>
        <w:t>创新策源</w:t>
      </w:r>
      <w:r>
        <w:rPr>
          <w:rFonts w:hint="eastAsia" w:ascii="仿宋_GB2312" w:hAnsi="Times New Roman" w:eastAsia="仿宋_GB2312" w:cs="Times New Roman"/>
          <w:kern w:val="0"/>
          <w:sz w:val="32"/>
          <w:szCs w:val="32"/>
          <w:lang w:bidi="ar"/>
        </w:rPr>
        <w:t>”</w:t>
      </w:r>
      <w:r>
        <w:rPr>
          <w:rFonts w:hint="eastAsia" w:ascii="仿宋_GB2312" w:hAnsi="Times New Roman" w:eastAsia="仿宋_GB2312" w:cs="仿宋_GB2312"/>
          <w:kern w:val="0"/>
          <w:sz w:val="32"/>
          <w:szCs w:val="32"/>
          <w:lang w:bidi="ar"/>
        </w:rPr>
        <w:t>的可持续发展模式。</w:t>
      </w:r>
    </w:p>
    <w:p w14:paraId="1CCE56A0">
      <w:pPr>
        <w:widowControl/>
        <w:shd w:val="clear"/>
        <w:adjustRightInd w:val="0"/>
        <w:snapToGrid w:val="0"/>
        <w:spacing w:after="0" w:line="560" w:lineRule="exact"/>
        <w:rPr>
          <w:rFonts w:ascii="Times New Roman" w:hAnsi="Times New Roman" w:eastAsia="仿宋_GB2312" w:cs="仿宋_GB2312"/>
          <w:kern w:val="0"/>
          <w:sz w:val="32"/>
          <w:szCs w:val="32"/>
          <w:lang w:bidi="ar"/>
        </w:rPr>
      </w:pPr>
      <w:r>
        <w:rPr>
          <w:rFonts w:ascii="Times New Roman" w:hAnsi="Times New Roman" w:eastAsia="仿宋_GB2312" w:cs="仿宋_GB2312"/>
          <w:kern w:val="0"/>
          <w:sz w:val="32"/>
          <w:szCs w:val="32"/>
          <w:lang w:bidi="ar"/>
        </w:rPr>
        <w:br w:type="page"/>
      </w:r>
    </w:p>
    <w:bookmarkEnd w:id="96"/>
    <w:p w14:paraId="32DE0A19">
      <w:pPr>
        <w:keepNext/>
        <w:keepLines/>
        <w:widowControl/>
        <w:shd w:val="clear"/>
        <w:adjustRightInd w:val="0"/>
        <w:snapToGrid w:val="0"/>
        <w:spacing w:before="157" w:beforeLines="50" w:after="157" w:afterLines="50" w:line="560" w:lineRule="exact"/>
        <w:jc w:val="center"/>
        <w:outlineLvl w:val="0"/>
        <w:rPr>
          <w:rFonts w:hint="eastAsia" w:ascii="黑体" w:hAnsi="黑体" w:eastAsia="黑体" w:cs="Times New Roman"/>
          <w:kern w:val="44"/>
          <w:sz w:val="32"/>
          <w:szCs w:val="32"/>
          <w14:ligatures w14:val="none"/>
        </w:rPr>
      </w:pPr>
      <w:bookmarkStart w:id="113" w:name="_Toc211422543"/>
      <w:bookmarkStart w:id="114" w:name="_Toc12098"/>
      <w:bookmarkStart w:id="115" w:name="_Toc28008"/>
      <w:bookmarkStart w:id="116" w:name="_Toc223883441"/>
      <w:bookmarkStart w:id="117" w:name="_Toc216455760"/>
      <w:bookmarkStart w:id="118" w:name="_Toc32225"/>
      <w:bookmarkStart w:id="119" w:name="_Toc30996"/>
      <w:bookmarkStart w:id="120" w:name="_Toc5598"/>
      <w:bookmarkStart w:id="121" w:name="_Toc23240"/>
      <w:r>
        <w:rPr>
          <w:rFonts w:hint="eastAsia" w:ascii="黑体" w:hAnsi="黑体" w:eastAsia="黑体" w:cs="Times New Roman"/>
          <w:kern w:val="44"/>
          <w:sz w:val="32"/>
          <w:szCs w:val="32"/>
          <w14:ligatures w14:val="none"/>
        </w:rPr>
        <w:t>第四章 实施产业集群建设行动</w:t>
      </w:r>
      <w:bookmarkEnd w:id="113"/>
      <w:r>
        <w:rPr>
          <w:rFonts w:hint="eastAsia" w:ascii="黑体" w:hAnsi="黑体" w:eastAsia="黑体" w:cs="Times New Roman"/>
          <w:kern w:val="44"/>
          <w:sz w:val="32"/>
          <w:szCs w:val="32"/>
          <w14:ligatures w14:val="none"/>
        </w:rPr>
        <w:t>，提高数字经济发展能级</w:t>
      </w:r>
      <w:bookmarkEnd w:id="114"/>
      <w:bookmarkEnd w:id="115"/>
      <w:bookmarkEnd w:id="116"/>
      <w:bookmarkEnd w:id="117"/>
      <w:bookmarkEnd w:id="118"/>
      <w:bookmarkEnd w:id="119"/>
      <w:bookmarkEnd w:id="120"/>
      <w:bookmarkEnd w:id="121"/>
    </w:p>
    <w:p w14:paraId="0B362FFC">
      <w:pPr>
        <w:widowControl/>
        <w:shd w:val="clear"/>
        <w:adjustRightInd w:val="0"/>
        <w:snapToGrid w:val="0"/>
        <w:spacing w:after="0" w:line="560" w:lineRule="exact"/>
        <w:ind w:firstLine="640" w:firstLineChars="200"/>
        <w:jc w:val="both"/>
        <w:rPr>
          <w:rFonts w:ascii="仿宋_GB2312" w:hAnsi="Times New Roman" w:eastAsia="仿宋_GB2312" w:cs="Times New Roman"/>
          <w:sz w:val="32"/>
          <w:szCs w:val="32"/>
        </w:rPr>
      </w:pPr>
      <w:bookmarkStart w:id="122" w:name="_Toc600"/>
      <w:bookmarkStart w:id="123" w:name="_Toc203466686"/>
      <w:bookmarkStart w:id="124" w:name="_Toc204881999"/>
      <w:bookmarkStart w:id="125" w:name="_Toc206433766"/>
      <w:bookmarkStart w:id="126" w:name="_Toc10374"/>
      <w:bookmarkStart w:id="127" w:name="_Toc206361957"/>
      <w:r>
        <w:rPr>
          <w:rFonts w:hint="eastAsia" w:ascii="仿宋_GB2312" w:hAnsi="Times New Roman" w:eastAsia="仿宋_GB2312" w:cs="Times New Roman"/>
          <w:sz w:val="32"/>
          <w:szCs w:val="32"/>
        </w:rPr>
        <w:t>坚持</w:t>
      </w:r>
      <w:r>
        <w:rPr>
          <w:rFonts w:hint="eastAsia" w:ascii="仿宋_GB2312" w:hAnsi="Times New Roman" w:eastAsia="仿宋_GB2312" w:cs="仿宋_GB2312"/>
          <w:kern w:val="0"/>
          <w:sz w:val="32"/>
          <w:szCs w:val="32"/>
          <w:lang w:bidi="ar"/>
        </w:rPr>
        <w:t>以场景为驱动、以生态为核心、以集群为目标，</w:t>
      </w:r>
      <w:r>
        <w:rPr>
          <w:rFonts w:ascii="仿宋_GB2312" w:hAnsi="仿宋_GB2312" w:eastAsia="仿宋_GB2312" w:cs="仿宋_GB2312"/>
          <w:color w:val="000000"/>
          <w:kern w:val="0"/>
          <w:sz w:val="32"/>
          <w:szCs w:val="32"/>
          <w:lang w:bidi="ar"/>
        </w:rPr>
        <w:t>以科技创新引领产业创新，</w:t>
      </w:r>
      <w:r>
        <w:rPr>
          <w:rFonts w:hint="eastAsia" w:ascii="仿宋_GB2312" w:hAnsi="Times New Roman" w:eastAsia="仿宋_GB2312" w:cs="仿宋_GB2312"/>
          <w:kern w:val="0"/>
          <w:sz w:val="32"/>
          <w:szCs w:val="32"/>
          <w:lang w:bidi="ar"/>
        </w:rPr>
        <w:t>深化产业图谱、技术图谱、生态图谱分析，</w:t>
      </w:r>
      <w:r>
        <w:rPr>
          <w:rFonts w:hint="eastAsia" w:ascii="仿宋_GB2312" w:hAnsi="Times New Roman" w:eastAsia="仿宋_GB2312" w:cs="Times New Roman"/>
          <w:sz w:val="32"/>
          <w:szCs w:val="32"/>
        </w:rPr>
        <w:t>构建“</w:t>
      </w:r>
      <w:bookmarkStart w:id="128" w:name="_Hlk212021037"/>
      <w:r>
        <w:rPr>
          <w:rFonts w:hint="eastAsia" w:ascii="仿宋_GB2312" w:hAnsi="Times New Roman" w:eastAsia="仿宋_GB2312" w:cs="Times New Roman"/>
          <w:sz w:val="32"/>
          <w:szCs w:val="32"/>
        </w:rPr>
        <w:t>3+X+N</w:t>
      </w:r>
      <w:bookmarkEnd w:id="128"/>
      <w:r>
        <w:rPr>
          <w:rFonts w:hint="eastAsia" w:ascii="仿宋_GB2312" w:hAnsi="Times New Roman" w:eastAsia="仿宋_GB2312" w:cs="Times New Roman"/>
          <w:sz w:val="32"/>
          <w:szCs w:val="32"/>
        </w:rPr>
        <w:t>”科技产业体系</w:t>
      </w:r>
      <w:r>
        <w:rPr>
          <w:rFonts w:hint="eastAsia" w:ascii="仿宋_GB2312" w:hAnsi="Times New Roman" w:eastAsia="仿宋_GB2312" w:cs="仿宋_GB2312"/>
          <w:kern w:val="0"/>
          <w:sz w:val="32"/>
          <w:szCs w:val="32"/>
          <w:lang w:bidi="ar"/>
        </w:rPr>
        <w:t>，统筹传统产业转型、特色产业发展和未来产业布局，推进新型基础设施建设，持续提升集群化发展水平，全力打造新质生产力发展新引擎。</w:t>
      </w:r>
    </w:p>
    <w:p w14:paraId="38DB944A">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129" w:name="_Toc211422544"/>
      <w:bookmarkStart w:id="130" w:name="_Toc21066"/>
      <w:bookmarkStart w:id="131" w:name="_Toc18497"/>
      <w:bookmarkStart w:id="132" w:name="_Toc21765"/>
      <w:bookmarkStart w:id="133" w:name="_Toc4130"/>
      <w:bookmarkStart w:id="134" w:name="_Toc216455761"/>
      <w:bookmarkStart w:id="135" w:name="_Toc223883442"/>
      <w:bookmarkStart w:id="136" w:name="_Toc19505"/>
      <w:bookmarkStart w:id="137" w:name="_Toc7679"/>
      <w:r>
        <w:rPr>
          <w:rFonts w:hint="eastAsia" w:ascii="楷体_GB2312" w:hAnsi="楷体_GB2312" w:eastAsia="楷体_GB2312" w:cs="楷体_GB2312"/>
          <w:sz w:val="32"/>
          <w:szCs w:val="32"/>
          <w14:ligatures w14:val="none"/>
        </w:rPr>
        <w:t>一、壮大</w:t>
      </w:r>
      <w:bookmarkEnd w:id="122"/>
      <w:bookmarkEnd w:id="123"/>
      <w:bookmarkEnd w:id="124"/>
      <w:bookmarkEnd w:id="125"/>
      <w:bookmarkEnd w:id="126"/>
      <w:bookmarkEnd w:id="127"/>
      <w:r>
        <w:rPr>
          <w:rFonts w:hint="eastAsia" w:ascii="楷体_GB2312" w:hAnsi="楷体_GB2312" w:eastAsia="楷体_GB2312" w:cs="楷体_GB2312"/>
          <w:sz w:val="32"/>
          <w:szCs w:val="32"/>
          <w14:ligatures w14:val="none"/>
        </w:rPr>
        <w:t>主导产业</w:t>
      </w:r>
      <w:bookmarkEnd w:id="129"/>
      <w:bookmarkEnd w:id="130"/>
      <w:bookmarkEnd w:id="131"/>
      <w:bookmarkEnd w:id="132"/>
      <w:bookmarkEnd w:id="133"/>
      <w:bookmarkEnd w:id="134"/>
      <w:r>
        <w:rPr>
          <w:rFonts w:hint="eastAsia" w:ascii="楷体_GB2312" w:hAnsi="楷体_GB2312" w:eastAsia="楷体_GB2312" w:cs="楷体_GB2312"/>
          <w:sz w:val="32"/>
          <w:szCs w:val="32"/>
          <w14:ligatures w14:val="none"/>
        </w:rPr>
        <w:t>集群规模</w:t>
      </w:r>
      <w:bookmarkEnd w:id="135"/>
      <w:bookmarkEnd w:id="136"/>
      <w:bookmarkEnd w:id="137"/>
    </w:p>
    <w:p w14:paraId="5AD4A822">
      <w:pPr>
        <w:widowControl/>
        <w:shd w:val="clear"/>
        <w:adjustRightInd w:val="0"/>
        <w:snapToGrid w:val="0"/>
        <w:spacing w:after="0" w:line="560" w:lineRule="exact"/>
        <w:ind w:firstLine="640" w:firstLineChars="200"/>
        <w:jc w:val="both"/>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聚焦人工智能、产业互联网、科技服务业主导产业方向，强化产业交叉赋能功能作用，巩固扩大科技创新产业基础优势，引领关键核心技术和前沿技术发展，培育一批具有行业话语权和国际竞争力的百亿级企业，</w:t>
      </w:r>
      <w:r>
        <w:rPr>
          <w:rFonts w:ascii="仿宋_GB2312" w:hAnsi="仿宋_GB2312" w:eastAsia="仿宋_GB2312" w:cs="仿宋_GB2312"/>
          <w:color w:val="000000"/>
          <w:kern w:val="0"/>
          <w:sz w:val="32"/>
          <w:szCs w:val="32"/>
          <w:lang w:bidi="ar"/>
        </w:rPr>
        <w:t>以生态建设促进产业能级提升</w:t>
      </w:r>
      <w:r>
        <w:rPr>
          <w:rFonts w:hint="eastAsia" w:ascii="仿宋_GB2312" w:hAnsi="Times New Roman" w:eastAsia="仿宋_GB2312" w:cs="Times New Roman"/>
          <w:sz w:val="32"/>
          <w:szCs w:val="32"/>
        </w:rPr>
        <w:t>。</w:t>
      </w:r>
    </w:p>
    <w:p w14:paraId="2B43049B">
      <w:pPr>
        <w:widowControl/>
        <w:shd w:val="clear"/>
        <w:adjustRightInd w:val="0"/>
        <w:snapToGrid w:val="0"/>
        <w:spacing w:after="0" w:line="560" w:lineRule="exact"/>
        <w:ind w:firstLine="643" w:firstLineChars="200"/>
        <w:jc w:val="both"/>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强化人工智能产业战略牵引作用。</w:t>
      </w:r>
      <w:r>
        <w:rPr>
          <w:rFonts w:hint="eastAsia" w:ascii="仿宋_GB2312" w:hAnsi="Times New Roman" w:eastAsia="仿宋_GB2312" w:cs="Times New Roman"/>
          <w:sz w:val="32"/>
          <w:szCs w:val="32"/>
        </w:rPr>
        <w:t>支持创新主体</w:t>
      </w:r>
      <w:r>
        <w:rPr>
          <w:rFonts w:hint="eastAsia" w:ascii="仿宋_GB2312" w:hAnsi="Times New Roman" w:eastAsia="仿宋_GB2312" w:cs="仿宋_GB2312"/>
          <w:kern w:val="0"/>
          <w:sz w:val="32"/>
          <w:szCs w:val="32"/>
          <w:lang w:bidi="ar"/>
        </w:rPr>
        <w:t>加强底层模型架构、智能体与多智能体系统、人工智能驱动的科学研究、智慧终端、人工智能安全、多模态数据生成等人工智能关键核心技术研发。</w:t>
      </w:r>
      <w:r>
        <w:rPr>
          <w:rFonts w:hint="eastAsia" w:ascii="仿宋_GB2312" w:hAnsi="Times New Roman" w:eastAsia="仿宋_GB2312" w:cs="Times New Roman"/>
          <w:sz w:val="32"/>
          <w:szCs w:val="32"/>
        </w:rPr>
        <w:t>实施AIGC、AI+精准诊疗等细分集群“一区一品”工程，</w:t>
      </w:r>
      <w:r>
        <w:rPr>
          <w:rFonts w:hint="eastAsia" w:ascii="仿宋_GB2312" w:hAnsi="Times New Roman" w:eastAsia="仿宋_GB2312" w:cs="仿宋"/>
          <w:sz w:val="32"/>
          <w:szCs w:val="32"/>
          <w14:ligatures w14:val="none"/>
        </w:rPr>
        <w:t>推进AIGC技术在广告营销、短剧短视频、影视制作、动漫动画等领域的深度应用，促进AIGC产业与互联网3.0（元宇宙）、超高清未来显示产业融合发展</w:t>
      </w:r>
      <w:r>
        <w:rPr>
          <w:rFonts w:hint="eastAsia" w:ascii="仿宋_GB2312" w:hAnsi="Times New Roman" w:eastAsia="仿宋_GB2312" w:cs="仿宋_GB2312"/>
          <w:sz w:val="32"/>
          <w:szCs w:val="32"/>
        </w:rPr>
        <w:t>，打造AIGC产业集聚区</w:t>
      </w:r>
      <w:r>
        <w:rPr>
          <w:rFonts w:hint="eastAsia" w:ascii="仿宋_GB2312" w:hAnsi="Times New Roman" w:eastAsia="仿宋_GB2312" w:cs="仿宋"/>
          <w:sz w:val="32"/>
          <w:szCs w:val="32"/>
          <w14:ligatures w14:val="none"/>
        </w:rPr>
        <w:t>。AI+精准诊疗领域聚焦口腔疾病、肿瘤早筛等专科专病方向，推动医疗机构、康养机构等开展AI+精准诊疗技术产品测试验证、推广与应用。</w:t>
      </w:r>
      <w:r>
        <w:rPr>
          <w:rFonts w:hint="eastAsia" w:ascii="仿宋_GB2312" w:hAnsi="Times New Roman" w:eastAsia="仿宋_GB2312" w:cs="仿宋_GB2312"/>
          <w:kern w:val="0"/>
          <w:sz w:val="32"/>
          <w:szCs w:val="32"/>
          <w:lang w:bidi="ar"/>
        </w:rPr>
        <w:t>研究制定相关领域专项政策，全面</w:t>
      </w:r>
      <w:r>
        <w:rPr>
          <w:rFonts w:hint="eastAsia" w:ascii="仿宋_GB2312" w:hAnsi="Times New Roman" w:eastAsia="仿宋_GB2312" w:cs="Times New Roman"/>
          <w:sz w:val="32"/>
          <w:szCs w:val="32"/>
        </w:rPr>
        <w:t>实施“人工智能+”行动，规划建设人工智能创新街区及OPC创新空间，</w:t>
      </w:r>
      <w:r>
        <w:rPr>
          <w:rFonts w:hint="eastAsia" w:ascii="仿宋_GB2312" w:hAnsi="Times New Roman" w:eastAsia="仿宋_GB2312" w:cs="仿宋_GB2312"/>
          <w:kern w:val="0"/>
          <w:sz w:val="32"/>
          <w:szCs w:val="32"/>
          <w:lang w:bidi="ar"/>
        </w:rPr>
        <w:t>打造一</w:t>
      </w:r>
      <w:r>
        <w:rPr>
          <w:rFonts w:hint="eastAsia" w:ascii="仿宋_GB2312" w:hAnsi="Times New Roman" w:eastAsia="仿宋_GB2312" w:cs="仿宋"/>
          <w:sz w:val="32"/>
          <w:szCs w:val="32"/>
          <w:lang w:bidi="ar"/>
          <w14:ligatures w14:val="none"/>
        </w:rPr>
        <w:t>批综合型、标杆性应用工程，</w:t>
      </w:r>
      <w:r>
        <w:rPr>
          <w:rFonts w:hint="eastAsia" w:ascii="仿宋_GB2312" w:hAnsi="Times New Roman" w:eastAsia="仿宋_GB2312" w:cs="仿宋"/>
          <w:sz w:val="32"/>
          <w:szCs w:val="32"/>
          <w14:ligatures w14:val="none"/>
        </w:rPr>
        <w:t>建设人工智能创新应用之城。</w:t>
      </w:r>
    </w:p>
    <w:p w14:paraId="4514897F">
      <w:pPr>
        <w:widowControl/>
        <w:shd w:val="clear"/>
        <w:adjustRightInd w:val="0"/>
        <w:snapToGrid w:val="0"/>
        <w:spacing w:after="0" w:line="560" w:lineRule="exact"/>
        <w:ind w:firstLine="643" w:firstLineChars="200"/>
        <w:jc w:val="both"/>
        <w:rPr>
          <w:rFonts w:ascii="仿宋_GB2312" w:hAnsi="Times New Roman" w:eastAsia="仿宋_GB2312" w:cs="Times New Roman"/>
          <w:b/>
          <w:bCs/>
          <w:sz w:val="32"/>
          <w:szCs w:val="32"/>
        </w:rPr>
      </w:pPr>
      <w:r>
        <w:rPr>
          <w:rFonts w:hint="eastAsia" w:ascii="仿宋_GB2312" w:hAnsi="Times New Roman" w:eastAsia="仿宋_GB2312" w:cs="仿宋"/>
          <w:b/>
          <w:bCs/>
          <w:sz w:val="32"/>
          <w:szCs w:val="32"/>
          <w14:ligatures w14:val="none"/>
        </w:rPr>
        <w:t>推进产业互联网扩容提质发展。</w:t>
      </w:r>
      <w:r>
        <w:rPr>
          <w:rFonts w:hint="eastAsia" w:ascii="仿宋_GB2312" w:hAnsi="Times New Roman" w:eastAsia="仿宋_GB2312" w:cs="仿宋"/>
          <w:sz w:val="32"/>
          <w:szCs w:val="32"/>
          <w14:ligatures w14:val="none"/>
        </w:rPr>
        <w:t>推动</w:t>
      </w:r>
      <w:r>
        <w:rPr>
          <w:rFonts w:hint="eastAsia" w:ascii="仿宋_GB2312" w:hAnsi="Times New Roman" w:eastAsia="仿宋_GB2312" w:cs="Times New Roman"/>
          <w:sz w:val="32"/>
          <w:szCs w:val="32"/>
          <w:lang w:bidi="ar"/>
        </w:rPr>
        <w:t>教育培训、就业用工、健康养老、文化旅游、住宿餐饮、家政服务、电子商务等互联网</w:t>
      </w:r>
      <w:r>
        <w:rPr>
          <w:rFonts w:hint="eastAsia" w:ascii="仿宋_GB2312" w:hAnsi="Times New Roman" w:eastAsia="仿宋_GB2312" w:cs="仿宋"/>
          <w:sz w:val="32"/>
          <w:szCs w:val="32"/>
          <w14:ligatures w14:val="none"/>
        </w:rPr>
        <w:t>平台企业健康发展，吸引培育重点企业在朝阳业务布局，构筑头部牵引、垂类平台快速集聚的产业生态。</w:t>
      </w:r>
      <w:r>
        <w:rPr>
          <w:rFonts w:hint="eastAsia" w:ascii="仿宋_GB2312" w:hAnsi="Times New Roman" w:eastAsia="仿宋_GB2312"/>
          <w:bCs/>
          <w:sz w:val="32"/>
          <w:szCs w:val="32"/>
        </w:rPr>
        <w:t>推进工业重点领域数智化转型，攻关突破工业智能体、仿真设计、物理AI、数字孪生等关键核心技术。深化与中国工业互联网研究院合作，提升中关村（朝阳）工业AI产业园功能，推动工业AI产业集聚发展。支持北京工业软件创新中心等创新平台提质发展，搭建全流程工业智能支撑体系，打造以工业智能体工厂为核心载体的国家级工业智能共性技术底座和垂直行业智能中枢。</w:t>
      </w:r>
    </w:p>
    <w:p w14:paraId="3FEBA926">
      <w:pPr>
        <w:widowControl/>
        <w:shd w:val="clear"/>
        <w:adjustRightInd w:val="0"/>
        <w:snapToGrid w:val="0"/>
        <w:spacing w:after="0" w:line="560" w:lineRule="exact"/>
        <w:ind w:firstLine="643" w:firstLineChars="200"/>
        <w:jc w:val="both"/>
        <w:rPr>
          <w:rFonts w:ascii="仿宋_GB2312" w:hAnsi="Times New Roman" w:eastAsia="仿宋_GB2312" w:cs="Times New Roman"/>
          <w:b/>
          <w:bCs/>
          <w:sz w:val="32"/>
          <w:szCs w:val="32"/>
        </w:rPr>
      </w:pPr>
      <w:r>
        <w:rPr>
          <w:rFonts w:hint="eastAsia" w:ascii="Times New Roman" w:hAnsi="Times New Roman" w:eastAsia="仿宋_GB2312" w:cs="仿宋"/>
          <w:b/>
          <w:bCs/>
          <w:sz w:val="32"/>
          <w:szCs w:val="32"/>
          <w14:ligatures w14:val="none"/>
        </w:rPr>
        <w:t>提升科技服务业发展能级。</w:t>
      </w:r>
      <w:r>
        <w:rPr>
          <w:rFonts w:ascii="仿宋_GB2312" w:hAnsi="仿宋_GB2312" w:eastAsia="仿宋_GB2312" w:cs="仿宋_GB2312"/>
          <w:color w:val="000000"/>
          <w:kern w:val="0"/>
          <w:sz w:val="32"/>
          <w:szCs w:val="32"/>
          <w:lang w:bidi="ar"/>
        </w:rPr>
        <w:t>研究制定支持科技服务业高质量发展专项政策</w:t>
      </w:r>
      <w:r>
        <w:rPr>
          <w:rFonts w:hint="eastAsia" w:ascii="仿宋_GB2312" w:hAnsi="仿宋_GB2312" w:eastAsia="仿宋_GB2312" w:cs="仿宋_GB2312"/>
          <w:color w:val="000000"/>
          <w:kern w:val="0"/>
          <w:sz w:val="32"/>
          <w:szCs w:val="32"/>
          <w:lang w:bidi="ar"/>
        </w:rPr>
        <w:t>。</w:t>
      </w:r>
      <w:r>
        <w:rPr>
          <w:rFonts w:hint="eastAsia" w:ascii="Times New Roman" w:hAnsi="Times New Roman" w:eastAsia="仿宋_GB2312" w:cs="Times New Roman"/>
          <w:sz w:val="32"/>
          <w:szCs w:val="32"/>
        </w:rPr>
        <w:t>依托中国科学院等高校科研院所，支持共建联合实验室、新型研发机构，推动重大科技基础设施市场化运营。引导工程建设类企业拓展远程监测、智能维护等新型技术服务业态，强化工程建设科技服务全产业链优势。放大央国企总部集聚优势，用好跨国企业、链主企业科创服务平台资源，提升智能化、数字化服务水平，延伸智能数字化技术推广服务。围绕智慧城市、绿色低碳、数字贸易等重点方向，鼓励科技服务企业参与示范工程方案设计、系统集成与运营维护，提升科技服务业对重大项目的支撑能力。</w:t>
      </w:r>
      <w:r>
        <w:rPr>
          <w:rFonts w:ascii="仿宋_GB2312" w:hAnsi="仿宋_GB2312" w:eastAsia="仿宋_GB2312" w:cs="仿宋_GB2312"/>
          <w:color w:val="000000"/>
          <w:kern w:val="0"/>
          <w:sz w:val="32"/>
          <w:szCs w:val="32"/>
          <w:lang w:bidi="ar"/>
        </w:rPr>
        <w:t>积极引进创业孵化、技术转移、知识产权等领域科技服务机构，</w:t>
      </w:r>
      <w:r>
        <w:rPr>
          <w:rFonts w:hint="eastAsia" w:ascii="Times New Roman" w:hAnsi="Times New Roman" w:eastAsia="仿宋_GB2312" w:cs="Times New Roman"/>
          <w:sz w:val="32"/>
          <w:szCs w:val="32"/>
        </w:rPr>
        <w:t>推动科技服务业企业集聚发展，</w:t>
      </w:r>
      <w:r>
        <w:rPr>
          <w:rFonts w:ascii="仿宋_GB2312" w:hAnsi="仿宋_GB2312" w:eastAsia="仿宋_GB2312" w:cs="仿宋_GB2312"/>
          <w:color w:val="000000"/>
          <w:kern w:val="0"/>
          <w:sz w:val="32"/>
          <w:szCs w:val="32"/>
          <w:lang w:bidi="ar"/>
        </w:rPr>
        <w:t>鼓励企业拓展海外市场，努力打造朝阳特色科技服务品牌。</w:t>
      </w:r>
    </w:p>
    <w:p w14:paraId="4EC4F2BE">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138" w:name="_Toc19039"/>
      <w:bookmarkStart w:id="139" w:name="_Toc216455762"/>
      <w:bookmarkStart w:id="140" w:name="_Toc211422546"/>
      <w:bookmarkStart w:id="141" w:name="_Toc17113"/>
      <w:bookmarkStart w:id="142" w:name="_Toc9638"/>
      <w:bookmarkStart w:id="143" w:name="_Toc20270"/>
      <w:bookmarkStart w:id="144" w:name="_Toc10022"/>
      <w:bookmarkStart w:id="145" w:name="_Toc6501"/>
      <w:bookmarkStart w:id="146" w:name="_Toc223883443"/>
      <w:r>
        <w:rPr>
          <w:rFonts w:hint="eastAsia" w:ascii="楷体_GB2312" w:hAnsi="楷体_GB2312" w:eastAsia="楷体_GB2312" w:cs="楷体_GB2312"/>
          <w:sz w:val="32"/>
          <w:szCs w:val="32"/>
          <w14:ligatures w14:val="none"/>
        </w:rPr>
        <w:t>二、培育特色产业</w:t>
      </w:r>
      <w:bookmarkEnd w:id="138"/>
      <w:bookmarkEnd w:id="139"/>
      <w:bookmarkEnd w:id="140"/>
      <w:bookmarkEnd w:id="141"/>
      <w:bookmarkEnd w:id="142"/>
      <w:bookmarkEnd w:id="143"/>
      <w:bookmarkEnd w:id="144"/>
      <w:bookmarkEnd w:id="145"/>
      <w:bookmarkEnd w:id="146"/>
      <w:r>
        <w:rPr>
          <w:rFonts w:hint="eastAsia" w:ascii="楷体_GB2312" w:hAnsi="楷体_GB2312" w:eastAsia="楷体_GB2312" w:cs="楷体_GB2312"/>
          <w:sz w:val="32"/>
          <w:szCs w:val="32"/>
          <w14:ligatures w14:val="none"/>
        </w:rPr>
        <w:t>领先优势</w:t>
      </w:r>
    </w:p>
    <w:p w14:paraId="74A137FD">
      <w:pPr>
        <w:widowControl/>
        <w:shd w:val="clear"/>
        <w:adjustRightInd w:val="0"/>
        <w:snapToGrid w:val="0"/>
        <w:spacing w:after="0" w:line="560" w:lineRule="exact"/>
        <w:ind w:firstLine="640" w:firstLineChars="200"/>
        <w:jc w:val="both"/>
        <w:rPr>
          <w:rFonts w:ascii="仿宋_GB2312" w:hAnsi="Times New Roman" w:eastAsia="仿宋_GB2312" w:cs="仿宋"/>
          <w:bCs/>
          <w:sz w:val="32"/>
          <w:szCs w:val="32"/>
          <w14:ligatures w14:val="none"/>
        </w:rPr>
      </w:pPr>
      <w:r>
        <w:rPr>
          <w:rFonts w:hint="eastAsia" w:ascii="仿宋_GB2312" w:hAnsi="Times New Roman" w:eastAsia="仿宋_GB2312" w:cs="Times New Roman"/>
          <w:sz w:val="32"/>
          <w:szCs w:val="32"/>
          <w:lang w:bidi="ar"/>
        </w:rPr>
        <w:t>持续完善</w:t>
      </w:r>
      <w:r>
        <w:rPr>
          <w:rFonts w:hint="eastAsia" w:ascii="仿宋_GB2312" w:hAnsi="Times New Roman" w:eastAsia="仿宋_GB2312"/>
          <w:sz w:val="32"/>
          <w:szCs w:val="32"/>
        </w:rPr>
        <w:t>技术攻关、成果转化、项目落地的</w:t>
      </w:r>
      <w:r>
        <w:rPr>
          <w:rFonts w:hint="eastAsia" w:ascii="仿宋_GB2312" w:hAnsi="Times New Roman" w:eastAsia="仿宋_GB2312" w:cs="Times New Roman"/>
          <w:sz w:val="32"/>
          <w:szCs w:val="32"/>
          <w:lang w:bidi="ar"/>
        </w:rPr>
        <w:t>全产业链生态体系，做大互联网3.0（元宇宙）、数字医疗、数字安全、数据要素、智能机器人、智慧康养、智能网联汽车、能源智控等特色产业集群规模，培育一批全市领先、具有全国影响力的优势产业</w:t>
      </w:r>
      <w:r>
        <w:rPr>
          <w:rFonts w:hint="eastAsia" w:ascii="仿宋_GB2312" w:hAnsi="Times New Roman" w:eastAsia="仿宋_GB2312" w:cs="仿宋"/>
          <w:bCs/>
          <w:sz w:val="32"/>
          <w:szCs w:val="32"/>
          <w14:ligatures w14:val="none"/>
        </w:rPr>
        <w:t>。</w:t>
      </w:r>
    </w:p>
    <w:p w14:paraId="67EDE45C">
      <w:pPr>
        <w:widowControl/>
        <w:shd w:val="clear"/>
        <w:adjustRightInd w:val="0"/>
        <w:snapToGrid w:val="0"/>
        <w:spacing w:after="0" w:line="560" w:lineRule="exact"/>
        <w:ind w:firstLine="643" w:firstLineChars="200"/>
        <w:jc w:val="both"/>
        <w:rPr>
          <w:rFonts w:ascii="仿宋_GB2312" w:hAnsi="Times New Roman" w:eastAsia="仿宋_GB2312" w:cs="仿宋"/>
          <w:bCs/>
          <w:sz w:val="32"/>
          <w:szCs w:val="32"/>
          <w14:ligatures w14:val="none"/>
        </w:rPr>
      </w:pPr>
      <w:r>
        <w:rPr>
          <w:rFonts w:hint="eastAsia" w:ascii="仿宋_GB2312" w:hAnsi="Times New Roman" w:eastAsia="仿宋_GB2312" w:cs="仿宋"/>
          <w:b/>
          <w:bCs/>
          <w:sz w:val="32"/>
          <w:szCs w:val="32"/>
          <w14:ligatures w14:val="none"/>
        </w:rPr>
        <w:t>巩固</w:t>
      </w:r>
      <w:r>
        <w:rPr>
          <w:rFonts w:hint="eastAsia" w:ascii="仿宋_GB2312" w:hAnsi="Times New Roman" w:eastAsia="仿宋_GB2312" w:cs="Times New Roman"/>
          <w:b/>
          <w:bCs/>
          <w:sz w:val="32"/>
          <w:szCs w:val="32"/>
          <w:lang w:bidi="ar"/>
        </w:rPr>
        <w:t>互联网3.0（元宇宙）</w:t>
      </w:r>
      <w:r>
        <w:rPr>
          <w:rFonts w:hint="eastAsia" w:ascii="仿宋_GB2312" w:hAnsi="Times New Roman" w:eastAsia="仿宋_GB2312" w:cs="仿宋"/>
          <w:b/>
          <w:bCs/>
          <w:sz w:val="32"/>
          <w:szCs w:val="32"/>
          <w14:ligatures w14:val="none"/>
        </w:rPr>
        <w:t>产业优势。</w:t>
      </w:r>
      <w:r>
        <w:rPr>
          <w:rFonts w:hint="eastAsia" w:ascii="仿宋_GB2312" w:hAnsi="Times New Roman" w:eastAsia="仿宋_GB2312" w:cs="仿宋"/>
          <w:sz w:val="32"/>
          <w:szCs w:val="32"/>
          <w14:ligatures w14:val="none"/>
        </w:rPr>
        <w:t>搭建创作者社区、视听可信数据空间等公共服务平台，加强虚拟现实与增强现实、新型显示、脑机接口、三维渲染引擎、空间计算、沉浸内容生产、智能硬件、底层工具软件等关键技术突破。强化技术解决方案与应用场景需求对接，</w:t>
      </w:r>
      <w:r>
        <w:rPr>
          <w:rFonts w:hint="eastAsia" w:ascii="仿宋_GB2312" w:hAnsi="Times New Roman" w:eastAsia="仿宋_GB2312" w:cs="Times New Roman"/>
          <w:sz w:val="32"/>
          <w:szCs w:val="32"/>
          <w:lang w:bidi="ar"/>
        </w:rPr>
        <w:t>推动建设超写实数字人IP库、</w:t>
      </w:r>
      <w:r>
        <w:rPr>
          <w:rFonts w:hint="eastAsia" w:ascii="仿宋_GB2312" w:hAnsi="Times New Roman" w:eastAsia="仿宋_GB2312" w:cs="仿宋"/>
          <w:sz w:val="32"/>
          <w:szCs w:val="32"/>
          <w14:ligatures w14:val="none"/>
        </w:rPr>
        <w:t>数字人直播间</w:t>
      </w:r>
      <w:r>
        <w:rPr>
          <w:rFonts w:hint="eastAsia" w:ascii="仿宋_GB2312" w:hAnsi="Times New Roman" w:eastAsia="仿宋_GB2312" w:cs="Times New Roman"/>
          <w:sz w:val="32"/>
          <w:szCs w:val="32"/>
          <w:lang w:bidi="ar"/>
        </w:rPr>
        <w:t>等标杆场景</w:t>
      </w:r>
      <w:r>
        <w:rPr>
          <w:rFonts w:hint="eastAsia" w:ascii="仿宋_GB2312" w:hAnsi="Times New Roman" w:eastAsia="仿宋_GB2312" w:cs="仿宋"/>
          <w:sz w:val="32"/>
          <w:szCs w:val="32"/>
          <w14:ligatures w14:val="none"/>
        </w:rPr>
        <w:t>。提升特色园区生态服务功能，做强内容创作分发、超高清未来显示、数字人等细分领域，促进中关村（朝阳）互联网3.0产业园、北京数字人基地等特色园区产业集聚，巩固提升产业领先地位。</w:t>
      </w:r>
    </w:p>
    <w:p w14:paraId="2C5E9C94">
      <w:pPr>
        <w:widowControl/>
        <w:shd w:val="clear"/>
        <w:adjustRightInd w:val="0"/>
        <w:snapToGrid w:val="0"/>
        <w:spacing w:after="0" w:line="560" w:lineRule="exact"/>
        <w:ind w:firstLine="643" w:firstLineChars="200"/>
        <w:jc w:val="both"/>
        <w:rPr>
          <w:rFonts w:ascii="仿宋_GB2312" w:hAnsi="Times New Roman" w:eastAsia="仿宋_GB2312" w:cs="仿宋"/>
          <w:bCs/>
          <w:sz w:val="32"/>
          <w:szCs w:val="32"/>
          <w14:ligatures w14:val="none"/>
        </w:rPr>
      </w:pPr>
      <w:r>
        <w:rPr>
          <w:rFonts w:hint="eastAsia" w:ascii="仿宋_GB2312" w:hAnsi="Times New Roman" w:eastAsia="仿宋_GB2312" w:cs="仿宋"/>
          <w:b/>
          <w:bCs/>
          <w:sz w:val="32"/>
          <w:szCs w:val="32"/>
          <w14:ligatures w14:val="none"/>
        </w:rPr>
        <w:t>提升数字医疗产业能级。</w:t>
      </w:r>
      <w:r>
        <w:rPr>
          <w:rFonts w:hint="eastAsia" w:ascii="仿宋_GB2312" w:hAnsi="Times New Roman" w:eastAsia="仿宋_GB2312" w:cs="Times New Roman"/>
          <w:sz w:val="32"/>
          <w:szCs w:val="32"/>
        </w:rPr>
        <w:t>优化数字医疗产业园、医工创谷、数智中医药谷等专业园区产业生态，聚焦人工智能辅助诊疗、数字中医、健康数据等核心赛道，集聚产业链上下游企业。高水平建设清华大学-垂杨柳医院医学转化平台、数字医疗概念验证中心、数智中医产业研究院等各类CXO平台，加快完善全链条服务体系。构建数字中医药产业生态，联合北京中医药大学、北京数智中医产业发展研究院等科研机构及科技企业，聚焦中医智能设备、中医健康大模型等方向，加强技术攻关突破。搭建企业与医疗机构的场景对接平台，加快推动手术机器人、专科专病智能体等产品技术落地应用。</w:t>
      </w:r>
      <w:r>
        <w:rPr>
          <w:rFonts w:ascii="仿宋_GB2312" w:hAnsi="仿宋_GB2312" w:eastAsia="仿宋_GB2312" w:cs="仿宋_GB2312"/>
          <w:color w:val="000000"/>
          <w:kern w:val="0"/>
          <w:sz w:val="32"/>
          <w:szCs w:val="32"/>
          <w:lang w:bidi="ar"/>
        </w:rPr>
        <w:t>聚焦药物研发、医疗器械、中医药等细分领域，支持利用数智技术赋能产业链，</w:t>
      </w:r>
      <w:r>
        <w:rPr>
          <w:rFonts w:hint="eastAsia" w:ascii="仿宋_GB2312" w:hAnsi="Times New Roman" w:eastAsia="仿宋_GB2312" w:cs="Times New Roman"/>
          <w:sz w:val="32"/>
          <w:szCs w:val="32"/>
        </w:rPr>
        <w:t>构建特色鲜明的数字医疗产业集群。</w:t>
      </w:r>
    </w:p>
    <w:p w14:paraId="44A9969C">
      <w:pPr>
        <w:widowControl/>
        <w:shd w:val="clear"/>
        <w:adjustRightInd w:val="0"/>
        <w:snapToGrid w:val="0"/>
        <w:spacing w:after="0" w:line="560" w:lineRule="exact"/>
        <w:ind w:firstLine="643" w:firstLineChars="200"/>
        <w:jc w:val="both"/>
        <w:rPr>
          <w:rFonts w:ascii="仿宋_GB2312" w:hAnsi="Times New Roman" w:eastAsia="仿宋_GB2312" w:cs="仿宋"/>
          <w:bCs/>
          <w:sz w:val="32"/>
          <w:szCs w:val="32"/>
          <w14:ligatures w14:val="none"/>
        </w:rPr>
      </w:pPr>
      <w:r>
        <w:rPr>
          <w:rFonts w:hint="eastAsia" w:ascii="仿宋_GB2312" w:hAnsi="Times New Roman" w:eastAsia="仿宋_GB2312" w:cs="仿宋"/>
          <w:b/>
          <w:bCs/>
          <w:sz w:val="32"/>
          <w:szCs w:val="32"/>
          <w14:ligatures w14:val="none"/>
        </w:rPr>
        <w:t>构筑数字安全产业高地。</w:t>
      </w:r>
      <w:r>
        <w:rPr>
          <w:rFonts w:ascii="仿宋_GB2312" w:hAnsi="仿宋_GB2312" w:eastAsia="仿宋_GB2312" w:cs="仿宋_GB2312"/>
          <w:color w:val="000000"/>
          <w:kern w:val="0"/>
          <w:sz w:val="32"/>
          <w:szCs w:val="32"/>
          <w:lang w:bidi="ar"/>
        </w:rPr>
        <w:t>发挥行业龙头企业引领带动作用，</w:t>
      </w:r>
      <w:r>
        <w:rPr>
          <w:rFonts w:hint="eastAsia" w:ascii="仿宋_GB2312" w:hAnsi="Times New Roman" w:eastAsia="仿宋_GB2312" w:cs="仿宋"/>
          <w:bCs/>
          <w:sz w:val="32"/>
          <w:szCs w:val="32"/>
        </w:rPr>
        <w:t>支持开展数据脱敏、隐私计算、智能化攻击威胁检测等技术攻关，推进网络安全实训基地、全网安全大数据基础库等重大项目建设。引进培育数字设备安全、控制安全、网络安全、数据安全等服务商，推动人工智能技术深度融入安全防护全流程，</w:t>
      </w:r>
      <w:r>
        <w:rPr>
          <w:rFonts w:hint="eastAsia" w:ascii="仿宋_GB2312" w:hAnsi="Times New Roman" w:eastAsia="仿宋_GB2312" w:cs="Times New Roman"/>
          <w:sz w:val="32"/>
          <w:szCs w:val="32"/>
          <w:lang w:bidi="ar"/>
        </w:rPr>
        <w:t>深化数字安全、信创安全、软件供应链安全、网络安全解决方案示范应用。联合头部企业打造AI安全产业园，构筑数字安全产业发展高地。</w:t>
      </w:r>
    </w:p>
    <w:p w14:paraId="3903A508">
      <w:pPr>
        <w:widowControl/>
        <w:shd w:val="clear"/>
        <w:adjustRightInd w:val="0"/>
        <w:snapToGrid w:val="0"/>
        <w:spacing w:after="0" w:line="560" w:lineRule="exact"/>
        <w:ind w:firstLine="643" w:firstLineChars="200"/>
        <w:jc w:val="both"/>
        <w:rPr>
          <w:rFonts w:ascii="仿宋_GB2312" w:hAnsi="Times New Roman" w:eastAsia="仿宋_GB2312" w:cs="仿宋"/>
          <w:bCs/>
          <w:sz w:val="32"/>
          <w:szCs w:val="32"/>
          <w14:ligatures w14:val="none"/>
        </w:rPr>
      </w:pPr>
      <w:r>
        <w:rPr>
          <w:rFonts w:hint="eastAsia" w:ascii="Times New Roman" w:hAnsi="Times New Roman" w:eastAsia="仿宋_GB2312" w:cs="仿宋"/>
          <w:b/>
          <w:bCs/>
          <w:sz w:val="32"/>
          <w:szCs w:val="32"/>
          <w:lang w:bidi="ar"/>
          <w14:ligatures w14:val="none"/>
        </w:rPr>
        <w:t>建设</w:t>
      </w:r>
      <w:r>
        <w:rPr>
          <w:rFonts w:hint="eastAsia" w:ascii="Times New Roman" w:hAnsi="Times New Roman" w:eastAsia="仿宋_GB2312" w:cs="仿宋"/>
          <w:b/>
          <w:bCs/>
          <w:sz w:val="32"/>
          <w:szCs w:val="32"/>
          <w14:ligatures w14:val="none"/>
        </w:rPr>
        <w:t>国家数据产业集聚区。</w:t>
      </w:r>
      <w:r>
        <w:rPr>
          <w:rFonts w:hint="eastAsia" w:ascii="Times New Roman" w:hAnsi="Times New Roman" w:eastAsia="仿宋_GB2312" w:cs="Times New Roman"/>
          <w:sz w:val="32"/>
          <w:szCs w:val="32"/>
        </w:rPr>
        <w:t>高标准建设数据产业特色园区，</w:t>
      </w:r>
      <w:r>
        <w:rPr>
          <w:rFonts w:hint="eastAsia" w:ascii="Times New Roman" w:hAnsi="Times New Roman" w:eastAsia="仿宋_GB2312"/>
          <w:sz w:val="32"/>
          <w:szCs w:val="32"/>
        </w:rPr>
        <w:t>重点引入政务、交通、民生等领域高价值数据产品，</w:t>
      </w:r>
      <w:r>
        <w:rPr>
          <w:rFonts w:hint="eastAsia" w:ascii="Times New Roman" w:hAnsi="Times New Roman" w:eastAsia="仿宋_GB2312" w:cs="Times New Roman"/>
          <w:sz w:val="32"/>
          <w:szCs w:val="32"/>
          <w:lang w:bidi="ar"/>
        </w:rPr>
        <w:t>打造国家数据流通交易中心核心区、全国首个数据商务区。深化与</w:t>
      </w:r>
      <w:r>
        <w:rPr>
          <w:rFonts w:hint="eastAsia" w:ascii="Times New Roman" w:hAnsi="Times New Roman" w:eastAsia="仿宋_GB2312" w:cs="Times New Roman"/>
          <w:sz w:val="32"/>
          <w:szCs w:val="32"/>
        </w:rPr>
        <w:t>产业互联网、人工智能、数字安全等优势产业协同联动，吸引培育数据资源、数据技术、数据应用、数据服务、数据基础设施、数据安全等全产业链数商企业。</w:t>
      </w:r>
      <w:r>
        <w:rPr>
          <w:rFonts w:hint="eastAsia" w:ascii="Times New Roman" w:hAnsi="Times New Roman" w:eastAsia="仿宋_GB2312" w:cs="仿宋"/>
          <w:sz w:val="32"/>
          <w:szCs w:val="32"/>
          <w14:ligatures w14:val="none"/>
        </w:rPr>
        <w:t>优化朝阳国际数据跨境服务枢纽功能，完善数据要素基础设施，强化数据确权、治理、登记、评估、入表、交易、融资以及跨境等全链条服务。鼓励科研院所、企业积极参与数据跨境流通规则和数字技术标准制定，</w:t>
      </w:r>
      <w:r>
        <w:rPr>
          <w:rFonts w:hint="eastAsia" w:ascii="Times New Roman" w:hAnsi="Times New Roman" w:eastAsia="仿宋_GB2312" w:cs="Times New Roman"/>
          <w:sz w:val="32"/>
          <w:szCs w:val="32"/>
        </w:rPr>
        <w:t>探索建立跨境数据开发利用和流通合作机制，</w:t>
      </w:r>
      <w:r>
        <w:rPr>
          <w:rFonts w:hint="eastAsia" w:ascii="Times New Roman" w:hAnsi="Times New Roman" w:eastAsia="仿宋_GB2312"/>
          <w:sz w:val="32"/>
          <w:szCs w:val="32"/>
        </w:rPr>
        <w:t>实施“数据要素×”行动赋能产业发展。</w:t>
      </w:r>
    </w:p>
    <w:p w14:paraId="5BDEECE3">
      <w:pPr>
        <w:widowControl/>
        <w:shd w:val="clear"/>
        <w:adjustRightInd w:val="0"/>
        <w:snapToGrid w:val="0"/>
        <w:spacing w:after="0" w:line="560" w:lineRule="exact"/>
        <w:ind w:firstLine="643" w:firstLineChars="200"/>
        <w:jc w:val="both"/>
        <w:rPr>
          <w:rFonts w:ascii="仿宋_GB2312" w:hAnsi="Times New Roman" w:eastAsia="仿宋_GB2312" w:cs="仿宋"/>
          <w:bCs/>
          <w:sz w:val="32"/>
          <w:szCs w:val="32"/>
          <w14:ligatures w14:val="none"/>
        </w:rPr>
      </w:pPr>
      <w:r>
        <w:rPr>
          <w:rFonts w:hint="eastAsia" w:ascii="Times New Roman" w:hAnsi="Times New Roman" w:eastAsia="仿宋_GB2312" w:cs="仿宋"/>
          <w:b/>
          <w:bCs/>
          <w:sz w:val="32"/>
          <w:szCs w:val="32"/>
        </w:rPr>
        <w:t>做大智能机器人产业。</w:t>
      </w:r>
      <w:r>
        <w:rPr>
          <w:rFonts w:hint="eastAsia" w:ascii="Times New Roman" w:hAnsi="Times New Roman" w:eastAsia="仿宋_GB2312" w:cs="仿宋_GB2312"/>
          <w:sz w:val="32"/>
          <w:szCs w:val="32"/>
        </w:rPr>
        <w:t>强化具身智能“大脑”、端到端“小脑”等关键技术攻关，提升智能机器人一体化关节、灵巧手、传感器等基础部组件支撑能力，扩大服务、工业、特种等重点领域机器人产品影响力。建设具身智能测试实验室、人形机器人产业生态训练和测评基地、机器人场景对接合作平台等一批共性技术和公共服务平台，服务企业技术迭代升级、成果转化应用。鼓励各类主体围绕文旅消费、商务服务、养老康复、城市管理、医疗健康、教育培训等领域拓展应用场景，打造机器人“首发首秀首用”平台，推动机器人产品和技术先行先试与场景应用。加快建设奥林匹克中心区机器人创新公园，人形机器人赛训基地及产业园、智能机器人创新应用基地等专业园区，引育智能机器人产业全链条企业和专业服务机构，构建垂直生态服务体系，打造集研发、孵化、运营、应用于一体的产业集聚区，提升产业资源要素协同创新效力，形成“一赛一园一区”的产业协同发展格局。</w:t>
      </w:r>
    </w:p>
    <w:p w14:paraId="12329729">
      <w:pPr>
        <w:widowControl/>
        <w:shd w:val="clear"/>
        <w:adjustRightInd w:val="0"/>
        <w:snapToGrid w:val="0"/>
        <w:spacing w:after="0" w:line="560" w:lineRule="exact"/>
        <w:ind w:firstLine="643" w:firstLineChars="200"/>
        <w:jc w:val="both"/>
        <w:rPr>
          <w:rFonts w:ascii="仿宋_GB2312" w:hAnsi="Times New Roman" w:eastAsia="仿宋_GB2312" w:cs="仿宋"/>
          <w:bCs/>
          <w:sz w:val="32"/>
          <w:szCs w:val="32"/>
          <w14:ligatures w14:val="none"/>
        </w:rPr>
      </w:pPr>
      <w:r>
        <w:rPr>
          <w:rFonts w:hint="eastAsia" w:ascii="Times New Roman" w:hAnsi="Times New Roman" w:eastAsia="仿宋_GB2312" w:cs="仿宋"/>
          <w:b/>
          <w:bCs/>
          <w:sz w:val="32"/>
          <w:szCs w:val="32"/>
        </w:rPr>
        <w:t>加快智慧康养产业发展。</w:t>
      </w:r>
      <w:r>
        <w:rPr>
          <w:rFonts w:hint="eastAsia" w:ascii="Times New Roman" w:hAnsi="Times New Roman" w:eastAsia="仿宋_GB2312" w:cs="仿宋"/>
          <w:sz w:val="32"/>
          <w:szCs w:val="32"/>
        </w:rPr>
        <w:t>促进养老科技和养老事业全面融合，</w:t>
      </w:r>
      <w:r>
        <w:rPr>
          <w:rFonts w:ascii="仿宋_GB2312" w:hAnsi="仿宋_GB2312" w:eastAsia="仿宋_GB2312" w:cs="仿宋_GB2312"/>
          <w:color w:val="000000"/>
          <w:kern w:val="0"/>
          <w:sz w:val="32"/>
          <w:szCs w:val="32"/>
          <w:lang w:bidi="ar"/>
        </w:rPr>
        <w:t>研究制定促进智慧康养产业创新发展专项政策，</w:t>
      </w:r>
      <w:r>
        <w:rPr>
          <w:rFonts w:hint="eastAsia" w:ascii="Times New Roman" w:hAnsi="Times New Roman" w:eastAsia="仿宋_GB2312" w:cs="仿宋"/>
          <w:sz w:val="32"/>
          <w:szCs w:val="32"/>
        </w:rPr>
        <w:t>聚焦智慧康养平台服务、智慧康养监测、智慧康养数据、康养机器人、智能辅具等细分领域，围绕平台支撑、场景驱动、园区集聚推进产业布局。围绕智能感知、人机交互、类脑与脑机接口等方向，搭建概念验证、研发验证、检验检测等专业平台。整合医院、养老机构、社区养老驿站等资源开展功能验证与算法优化，推动康复机器人、智能监测设备、情感陪护机器人等产品示范应用。推进智慧康养产业园建设，组建“产学研医用”协同创新联合体，引导企业集聚发展。</w:t>
      </w:r>
    </w:p>
    <w:p w14:paraId="39DDB971">
      <w:pPr>
        <w:widowControl/>
        <w:shd w:val="clear"/>
        <w:adjustRightInd w:val="0"/>
        <w:snapToGrid w:val="0"/>
        <w:spacing w:after="0" w:line="560" w:lineRule="exact"/>
        <w:ind w:firstLine="640"/>
        <w:jc w:val="both"/>
        <w:rPr>
          <w:rFonts w:ascii="仿宋_GB2312" w:hAnsi="Times New Roman" w:eastAsia="仿宋_GB2312" w:cs="仿宋"/>
          <w:bCs/>
          <w:sz w:val="32"/>
          <w:szCs w:val="32"/>
          <w14:ligatures w14:val="none"/>
        </w:rPr>
      </w:pPr>
      <w:r>
        <w:rPr>
          <w:rFonts w:hint="eastAsia" w:ascii="Times New Roman" w:hAnsi="Times New Roman" w:eastAsia="仿宋_GB2312" w:cs="仿宋"/>
          <w:b/>
          <w:bCs/>
          <w:sz w:val="32"/>
          <w:szCs w:val="32"/>
        </w:rPr>
        <w:t>布局智能网联汽车产业。</w:t>
      </w:r>
      <w:r>
        <w:rPr>
          <w:rFonts w:hint="eastAsia" w:ascii="Times New Roman" w:hAnsi="Times New Roman" w:eastAsia="仿宋_GB2312" w:cs="仿宋"/>
          <w:sz w:val="32"/>
          <w:szCs w:val="32"/>
        </w:rPr>
        <w:t>抢抓汽车产业智能化、电动化、国际化机遇，支持新一代电驱动系统、车载交互系统、智慧座舱等关键核心攻关及示范推广应用，加速新技术、新产品、新模式规模化落地应用。统筹布局重点实验室、技术创新中心、创新联合体、共性技术研发平台等载体，挖掘培育一批颠覆性技术创新项目，打造一批智能网联汽车融合示范应用场景。</w:t>
      </w:r>
    </w:p>
    <w:p w14:paraId="0A1FEAB6">
      <w:pPr>
        <w:shd w:val="clear"/>
        <w:adjustRightInd w:val="0"/>
        <w:snapToGrid w:val="0"/>
        <w:spacing w:after="0" w:line="560" w:lineRule="exact"/>
        <w:ind w:firstLine="643" w:firstLineChars="200"/>
        <w:jc w:val="both"/>
        <w:rPr>
          <w:rFonts w:hint="eastAsia" w:ascii="仿宋" w:hAnsi="仿宋" w:eastAsia="仿宋" w:cs="仿宋"/>
          <w:sz w:val="32"/>
          <w:szCs w:val="32"/>
        </w:rPr>
      </w:pPr>
      <w:r>
        <w:rPr>
          <w:rFonts w:hint="eastAsia" w:ascii="Times New Roman" w:hAnsi="Times New Roman" w:eastAsia="仿宋_GB2312" w:cs="仿宋"/>
          <w:b/>
          <w:bCs/>
          <w:sz w:val="32"/>
          <w:szCs w:val="32"/>
        </w:rPr>
        <w:t>打造能源智控产业集群</w:t>
      </w:r>
      <w:r>
        <w:rPr>
          <w:rFonts w:hint="eastAsia" w:ascii="Times New Roman" w:hAnsi="Times New Roman" w:eastAsia="仿宋_GB2312" w:cs="仿宋"/>
          <w:sz w:val="32"/>
          <w:szCs w:val="32"/>
        </w:rPr>
        <w:t>。制定能源智控产业行动计划，做优做强国家级能源智控系统中小企业特色产业集群。联动头部链主企业共建科创平台与应用场景，构建“央国企引领－跨国企业联动－中小企业支撑”的能源智控产业体系。聚焦数字能源、光伏光热、新型储能等细分领域，围绕勘探采掘、生产调度、安全管控、设备管理等重点环节，强化构建算力资源，开发专业模型，畅通能源生产运营智能化管理链条。差异化打造“小而精、融而新、大而强”的能源智控产业园区，提升园区品牌影响力与技术创新水平。</w:t>
      </w:r>
    </w:p>
    <w:p w14:paraId="057C069C">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147" w:name="_Toc211422547"/>
      <w:bookmarkStart w:id="148" w:name="_Toc21108"/>
      <w:bookmarkStart w:id="149" w:name="_Toc216455763"/>
      <w:bookmarkStart w:id="150" w:name="_Toc23970"/>
      <w:bookmarkStart w:id="151" w:name="_Toc23529"/>
      <w:bookmarkStart w:id="152" w:name="_Toc204882002"/>
      <w:bookmarkStart w:id="153" w:name="_Toc7932"/>
      <w:bookmarkStart w:id="154" w:name="_Toc12372"/>
      <w:bookmarkStart w:id="155" w:name="_Toc31516"/>
      <w:bookmarkStart w:id="156" w:name="_Toc203466689"/>
      <w:bookmarkStart w:id="157" w:name="_Toc206361959"/>
      <w:bookmarkStart w:id="158" w:name="_Toc206433768"/>
      <w:bookmarkStart w:id="159" w:name="_Toc223883444"/>
      <w:bookmarkStart w:id="160" w:name="_Toc6364"/>
      <w:bookmarkStart w:id="161" w:name="_Toc12706"/>
      <w:r>
        <w:rPr>
          <w:rFonts w:hint="eastAsia" w:ascii="楷体_GB2312" w:hAnsi="楷体_GB2312" w:eastAsia="楷体_GB2312" w:cs="楷体_GB2312"/>
          <w:sz w:val="32"/>
          <w:szCs w:val="32"/>
          <w14:ligatures w14:val="none"/>
        </w:rPr>
        <w:t>三、推进</w:t>
      </w:r>
      <w:bookmarkStart w:id="162" w:name="_Hlk202347665"/>
      <w:r>
        <w:rPr>
          <w:rFonts w:hint="eastAsia" w:ascii="楷体_GB2312" w:hAnsi="楷体_GB2312" w:eastAsia="楷体_GB2312" w:cs="楷体_GB2312"/>
          <w:sz w:val="32"/>
          <w:szCs w:val="32"/>
          <w14:ligatures w14:val="none"/>
        </w:rPr>
        <w:t>未来产业</w:t>
      </w:r>
      <w:bookmarkEnd w:id="147"/>
      <w:bookmarkEnd w:id="148"/>
      <w:bookmarkEnd w:id="149"/>
      <w:bookmarkEnd w:id="150"/>
      <w:bookmarkEnd w:id="151"/>
      <w:bookmarkEnd w:id="152"/>
      <w:bookmarkEnd w:id="153"/>
      <w:bookmarkEnd w:id="154"/>
      <w:bookmarkEnd w:id="155"/>
      <w:bookmarkEnd w:id="156"/>
      <w:bookmarkEnd w:id="157"/>
      <w:bookmarkEnd w:id="158"/>
      <w:bookmarkEnd w:id="162"/>
      <w:r>
        <w:rPr>
          <w:rFonts w:hint="eastAsia" w:ascii="楷体_GB2312" w:hAnsi="楷体_GB2312" w:eastAsia="楷体_GB2312" w:cs="楷体_GB2312"/>
          <w:sz w:val="32"/>
          <w:szCs w:val="32"/>
          <w14:ligatures w14:val="none"/>
        </w:rPr>
        <w:t>前瞻布局</w:t>
      </w:r>
      <w:bookmarkEnd w:id="159"/>
      <w:bookmarkEnd w:id="160"/>
      <w:bookmarkEnd w:id="161"/>
    </w:p>
    <w:p w14:paraId="021654E2">
      <w:pPr>
        <w:shd w:val="clear"/>
        <w:overflowPunct w:val="0"/>
        <w:adjustRightInd w:val="0"/>
        <w:snapToGrid w:val="0"/>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围绕北京市未来产业发展布局，优化新赛道孵化培育机制及产业生态，前瞻布局光电子、量子、未来空间、脑机接口等未来产业新赛道，推动未来产业实现研发创新、业态培育到集群化规模化发展。</w:t>
      </w:r>
    </w:p>
    <w:p w14:paraId="2DC31D26">
      <w:pPr>
        <w:shd w:val="clear"/>
        <w:overflowPunct w:val="0"/>
        <w:adjustRightInd w:val="0"/>
        <w:snapToGrid w:val="0"/>
        <w:spacing w:after="0" w:line="560" w:lineRule="exact"/>
        <w:ind w:firstLine="643" w:firstLineChars="200"/>
        <w:jc w:val="both"/>
        <w:rPr>
          <w:rFonts w:hint="eastAsia" w:ascii="仿宋_GB2312" w:hAnsi="仿宋" w:eastAsia="仿宋_GB2312" w:cs="Times New Roman"/>
          <w:sz w:val="32"/>
          <w:szCs w:val="32"/>
        </w:rPr>
      </w:pPr>
      <w:r>
        <w:rPr>
          <w:rFonts w:hint="eastAsia" w:ascii="仿宋_GB2312" w:hAnsi="Times New Roman" w:eastAsia="仿宋_GB2312" w:cs="Times New Roman"/>
          <w:b/>
          <w:bCs/>
          <w:sz w:val="32"/>
          <w:szCs w:val="32"/>
        </w:rPr>
        <w:t>未</w:t>
      </w:r>
      <w:r>
        <w:rPr>
          <w:rFonts w:hint="eastAsia" w:ascii="仿宋_GB2312" w:hAnsi="Times New Roman" w:eastAsia="仿宋_GB2312" w:cs="仿宋"/>
          <w:b/>
          <w:bCs/>
          <w:sz w:val="32"/>
          <w:szCs w:val="32"/>
        </w:rPr>
        <w:t>来信息</w:t>
      </w:r>
      <w:r>
        <w:rPr>
          <w:rFonts w:hint="eastAsia" w:ascii="仿宋_GB2312" w:hAnsi="Times New Roman" w:eastAsia="仿宋_GB2312" w:cs="仿宋"/>
          <w:sz w:val="32"/>
          <w:szCs w:val="32"/>
        </w:rPr>
        <w:t>聚焦光电子和量子领域，支持创新主体围绕光电子、量子计算、量子加密、核心器件等产业链关键核心技术开展科研攻关及成果转化。依托电子城IC/PIC创新中心，持续吸引光电子、量子信息领域创新主体集聚发展。</w:t>
      </w:r>
      <w:r>
        <w:rPr>
          <w:rFonts w:hint="eastAsia" w:ascii="仿宋_GB2312" w:hAnsi="Times New Roman" w:eastAsia="仿宋_GB2312" w:cs="仿宋"/>
          <w:b/>
          <w:bCs/>
          <w:sz w:val="32"/>
          <w:szCs w:val="32"/>
        </w:rPr>
        <w:t>未来空间</w:t>
      </w:r>
      <w:r>
        <w:rPr>
          <w:rFonts w:hint="eastAsia" w:ascii="仿宋_GB2312" w:hAnsi="Times New Roman" w:eastAsia="仿宋_GB2312" w:cs="Times New Roman"/>
          <w:sz w:val="32"/>
          <w:szCs w:val="32"/>
        </w:rPr>
        <w:t>推进中关村（朝阳）国际空天产业园、空间智能产业园等载体</w:t>
      </w:r>
      <w:r>
        <w:rPr>
          <w:rFonts w:hint="eastAsia" w:ascii="仿宋_GB2312" w:hAnsi="Times New Roman" w:eastAsia="仿宋_GB2312" w:cs="仿宋"/>
          <w:sz w:val="32"/>
          <w:szCs w:val="32"/>
        </w:rPr>
        <w:t>建设，</w:t>
      </w:r>
      <w:r>
        <w:rPr>
          <w:rFonts w:hint="eastAsia" w:ascii="仿宋_GB2312" w:hAnsi="Times New Roman" w:eastAsia="仿宋_GB2312" w:cs="Times New Roman"/>
          <w:sz w:val="32"/>
          <w:szCs w:val="32"/>
        </w:rPr>
        <w:t>探索卫星应用服务、天地空一体化通信、低空安全、太空算力等领域发展路径，</w:t>
      </w:r>
      <w:r>
        <w:rPr>
          <w:rFonts w:hint="eastAsia" w:ascii="仿宋_GB2312" w:hAnsi="Times New Roman" w:eastAsia="仿宋_GB2312" w:cs="仿宋"/>
          <w:sz w:val="32"/>
          <w:szCs w:val="32"/>
        </w:rPr>
        <w:t>推动</w:t>
      </w:r>
      <w:r>
        <w:rPr>
          <w:rFonts w:hint="eastAsia" w:ascii="仿宋_GB2312" w:hAnsi="Times New Roman" w:eastAsia="仿宋_GB2312" w:cs="Times New Roman"/>
          <w:sz w:val="32"/>
          <w:szCs w:val="32"/>
        </w:rPr>
        <w:t>商业航天等</w:t>
      </w:r>
      <w:r>
        <w:rPr>
          <w:rFonts w:hint="eastAsia" w:ascii="仿宋_GB2312" w:hAnsi="Times New Roman" w:eastAsia="仿宋_GB2312" w:cs="仿宋"/>
          <w:sz w:val="32"/>
          <w:szCs w:val="32"/>
        </w:rPr>
        <w:t>细分领域</w:t>
      </w:r>
      <w:r>
        <w:rPr>
          <w:rFonts w:hint="eastAsia" w:ascii="仿宋_GB2312" w:hAnsi="Times New Roman" w:eastAsia="仿宋_GB2312" w:cs="Times New Roman"/>
          <w:sz w:val="32"/>
          <w:szCs w:val="32"/>
        </w:rPr>
        <w:t>优质企业集聚</w:t>
      </w:r>
      <w:r>
        <w:rPr>
          <w:rFonts w:hint="eastAsia" w:ascii="仿宋_GB2312" w:hAnsi="Times New Roman" w:eastAsia="仿宋_GB2312" w:cs="仿宋"/>
          <w:sz w:val="32"/>
          <w:szCs w:val="32"/>
        </w:rPr>
        <w:t>发展</w:t>
      </w:r>
      <w:r>
        <w:rPr>
          <w:rFonts w:hint="eastAsia" w:ascii="仿宋_GB2312" w:hAnsi="Times New Roman" w:eastAsia="仿宋_GB2312" w:cs="Times New Roman"/>
          <w:sz w:val="32"/>
          <w:szCs w:val="32"/>
        </w:rPr>
        <w:t>。</w:t>
      </w:r>
      <w:r>
        <w:rPr>
          <w:rFonts w:hint="eastAsia" w:ascii="仿宋_GB2312" w:hAnsi="Times New Roman" w:eastAsia="仿宋_GB2312" w:cs="仿宋"/>
          <w:b/>
          <w:bCs/>
          <w:sz w:val="32"/>
          <w:szCs w:val="32"/>
        </w:rPr>
        <w:t>未来健康</w:t>
      </w:r>
      <w:r>
        <w:rPr>
          <w:rFonts w:hint="eastAsia" w:ascii="仿宋_GB2312" w:hAnsi="Times New Roman" w:eastAsia="仿宋_GB2312" w:cs="仿宋"/>
          <w:sz w:val="32"/>
          <w:szCs w:val="32"/>
        </w:rPr>
        <w:t>聚焦脑机接口</w:t>
      </w:r>
      <w:r>
        <w:rPr>
          <w:rFonts w:hint="eastAsia" w:ascii="仿宋_GB2312" w:hAnsi="Times New Roman" w:eastAsia="仿宋_GB2312"/>
          <w:sz w:val="32"/>
          <w:szCs w:val="32"/>
        </w:rPr>
        <w:t>、CGT</w:t>
      </w:r>
      <w:r>
        <w:rPr>
          <w:rFonts w:hint="eastAsia" w:ascii="仿宋_GB2312" w:hAnsi="Times New Roman" w:eastAsia="仿宋_GB2312" w:cs="仿宋"/>
          <w:sz w:val="32"/>
          <w:szCs w:val="32"/>
        </w:rPr>
        <w:t>等细分领域，引进培育脑电采集设备、外联外控设备等产业链关键环节企业，</w:t>
      </w:r>
      <w:r>
        <w:rPr>
          <w:rFonts w:hint="eastAsia" w:ascii="仿宋_GB2312" w:hAnsi="Times New Roman" w:eastAsia="仿宋_GB2312" w:cs="Times New Roman"/>
          <w:sz w:val="32"/>
          <w:szCs w:val="32"/>
          <w:lang w:bidi="ar"/>
        </w:rPr>
        <w:t>促进脑机接口在医疗、康养、教育、智慧生活等场景产业化应用。突破细胞药物研发、基因编辑、细胞培养等领域核心技术，加速新技术新产品落地应用</w:t>
      </w:r>
      <w:r>
        <w:rPr>
          <w:rFonts w:hint="eastAsia" w:ascii="仿宋_GB2312" w:hAnsi="Times New Roman" w:eastAsia="仿宋_GB2312" w:cs="仿宋"/>
          <w:sz w:val="32"/>
          <w:szCs w:val="32"/>
        </w:rPr>
        <w:t>。建立健全智能终端、合成生物、数字能源、高端材料等未来制造、未来能源、未来材料等细分领域支撑服务体系，加强前沿技术研发储备和潜力企业识别培育。</w:t>
      </w:r>
      <w:bookmarkStart w:id="163" w:name="_Toc11816"/>
      <w:bookmarkStart w:id="164" w:name="_Toc30382"/>
      <w:bookmarkStart w:id="165" w:name="_Hlk212025291"/>
      <w:bookmarkStart w:id="166" w:name="_Toc211422548"/>
      <w:bookmarkStart w:id="167" w:name="_Toc9374"/>
      <w:bookmarkStart w:id="168" w:name="_Toc216455765"/>
      <w:bookmarkStart w:id="169" w:name="_Toc25953"/>
    </w:p>
    <w:p w14:paraId="3141F361">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170" w:name="_Toc1637"/>
      <w:bookmarkStart w:id="171" w:name="_Toc223883445"/>
      <w:bookmarkStart w:id="172" w:name="_Toc20429"/>
      <w:r>
        <w:rPr>
          <w:rFonts w:hint="eastAsia" w:ascii="楷体_GB2312" w:hAnsi="楷体_GB2312" w:eastAsia="楷体_GB2312" w:cs="楷体_GB2312"/>
          <w:sz w:val="32"/>
          <w:szCs w:val="32"/>
          <w14:ligatures w14:val="none"/>
        </w:rPr>
        <w:t>四、强化产业业态融合发展</w:t>
      </w:r>
      <w:bookmarkEnd w:id="170"/>
      <w:bookmarkEnd w:id="171"/>
      <w:bookmarkEnd w:id="172"/>
    </w:p>
    <w:p w14:paraId="4A22A009">
      <w:pPr>
        <w:widowControl/>
        <w:shd w:val="clear"/>
        <w:adjustRightInd w:val="0"/>
        <w:snapToGrid w:val="0"/>
        <w:spacing w:after="0" w:line="560" w:lineRule="exact"/>
        <w:ind w:firstLine="640" w:firstLineChars="200"/>
        <w:jc w:val="both"/>
        <w:rPr>
          <w:rFonts w:ascii="Times New Roman" w:hAnsi="Times New Roman" w:eastAsia="仿宋_GB2312"/>
          <w:sz w:val="32"/>
          <w:szCs w:val="32"/>
        </w:rPr>
      </w:pPr>
      <w:r>
        <w:rPr>
          <w:rFonts w:ascii="仿宋_GB2312" w:hAnsi="仿宋_GB2312" w:eastAsia="仿宋_GB2312" w:cs="仿宋_GB2312"/>
          <w:color w:val="000000"/>
          <w:kern w:val="0"/>
          <w:sz w:val="32"/>
          <w:szCs w:val="32"/>
          <w:lang w:bidi="ar"/>
        </w:rPr>
        <w:t>充分发挥科技资源、应用场景、空间发展优势，</w:t>
      </w:r>
      <w:r>
        <w:rPr>
          <w:rFonts w:hint="eastAsia" w:ascii="Times New Roman" w:hAnsi="Times New Roman" w:eastAsia="仿宋_GB2312"/>
          <w:sz w:val="32"/>
          <w:szCs w:val="32"/>
        </w:rPr>
        <w:t>把握产业发展智能化、绿色化、融合化方向，强化科技基础支撑作用，提升产业数字化发展能级，形成以深度融合激发产业发展活力的典型范式。</w:t>
      </w:r>
    </w:p>
    <w:p w14:paraId="2D626445">
      <w:pPr>
        <w:shd w:val="clear"/>
        <w:adjustRightInd w:val="0"/>
        <w:snapToGrid w:val="0"/>
        <w:spacing w:after="0" w:line="560" w:lineRule="exact"/>
        <w:ind w:firstLine="643" w:firstLineChars="200"/>
        <w:jc w:val="both"/>
        <w:rPr>
          <w:rFonts w:ascii="仿宋_GB2312" w:hAnsi="Times New Roman" w:eastAsia="仿宋_GB2312"/>
          <w:sz w:val="32"/>
          <w:szCs w:val="32"/>
        </w:rPr>
      </w:pPr>
      <w:r>
        <w:rPr>
          <w:rFonts w:hint="eastAsia" w:ascii="仿宋_GB2312" w:hAnsi="Times New Roman" w:eastAsia="仿宋_GB2312"/>
          <w:b/>
          <w:bCs/>
          <w:sz w:val="32"/>
          <w:szCs w:val="32"/>
        </w:rPr>
        <w:t>推动先进制造业和现代服务业融合互促。</w:t>
      </w:r>
      <w:r>
        <w:rPr>
          <w:rFonts w:hint="eastAsia" w:ascii="仿宋_GB2312" w:hAnsi="Times New Roman" w:eastAsia="仿宋_GB2312"/>
          <w:sz w:val="32"/>
          <w:szCs w:val="32"/>
        </w:rPr>
        <w:t>聚焦信息、科技、金融、商务等生产性服务业重点领域，提高先进制造业与现代服务业融合发展水平。鼓励先进制造业、信息服务业等行业领军企业拓展面向产业链的研发服务，支持传统制造业企业</w:t>
      </w:r>
      <w:r>
        <w:rPr>
          <w:rFonts w:hint="eastAsia" w:ascii="仿宋_GB2312" w:hAnsi="Times New Roman" w:eastAsia="仿宋_GB2312"/>
          <w:kern w:val="0"/>
          <w:sz w:val="32"/>
          <w:szCs w:val="32"/>
        </w:rPr>
        <w:t>开放工业大模型、行业智能体、工业软件等应用场景，推进</w:t>
      </w:r>
      <w:r>
        <w:rPr>
          <w:rFonts w:hint="eastAsia" w:ascii="仿宋_GB2312" w:hAnsi="Times New Roman" w:eastAsia="仿宋_GB2312"/>
          <w:sz w:val="32"/>
          <w:szCs w:val="32"/>
        </w:rPr>
        <w:t>技术改造升级和数智化转型。加快建设朝阳区新质生产力融合示范先导区，促进CBD片区和山河湾谷片区资源互补、协同联动，打造市级两业融合标杆园区。</w:t>
      </w:r>
    </w:p>
    <w:p w14:paraId="32AD6D3B">
      <w:pPr>
        <w:shd w:val="clear"/>
        <w:adjustRightInd w:val="0"/>
        <w:snapToGrid w:val="0"/>
        <w:spacing w:after="0" w:line="560" w:lineRule="exact"/>
        <w:ind w:firstLine="643" w:firstLineChars="200"/>
        <w:jc w:val="both"/>
        <w:rPr>
          <w:rFonts w:ascii="仿宋_GB2312" w:hAnsi="Times New Roman" w:eastAsia="仿宋_GB2312"/>
          <w:sz w:val="32"/>
          <w:szCs w:val="32"/>
        </w:rPr>
      </w:pPr>
      <w:r>
        <w:rPr>
          <w:rFonts w:hint="eastAsia" w:ascii="仿宋_GB2312" w:hAnsi="Times New Roman" w:eastAsia="仿宋_GB2312"/>
          <w:b/>
          <w:bCs/>
          <w:sz w:val="32"/>
          <w:szCs w:val="32"/>
        </w:rPr>
        <w:t>推进数字经济与实体经济融合互生。</w:t>
      </w:r>
      <w:r>
        <w:rPr>
          <w:rFonts w:hint="eastAsia" w:ascii="仿宋_GB2312" w:hAnsi="Times New Roman" w:eastAsia="仿宋_GB2312"/>
          <w:sz w:val="32"/>
          <w:szCs w:val="32"/>
        </w:rPr>
        <w:t>落实全球数字经济标杆城市建设要求，推进产业数字化和数字产业化高效协同，引进数字化服务和数字技术创新应用主导型企业，培育壮大数字化转型标杆企业和平台企业。加强新技术、新产品推广应用，推进新一代信息技术赋能产业提质升级，发展壮大数字服务产业。引导企业开展数字化改造，支持中小企业“上云用数赋智”，鼓励龙头企业、平台企业、数据服务企业等主体开展跨领域融合应用，带动产业链上下游中小企业协同转型。</w:t>
      </w:r>
    </w:p>
    <w:p w14:paraId="424432D2">
      <w:pPr>
        <w:shd w:val="clear"/>
        <w:adjustRightInd w:val="0"/>
        <w:snapToGrid w:val="0"/>
        <w:spacing w:after="0" w:line="560" w:lineRule="exact"/>
        <w:ind w:firstLine="643" w:firstLineChars="200"/>
        <w:jc w:val="both"/>
        <w:rPr>
          <w:rFonts w:ascii="仿宋_GB2312" w:hAnsi="Times New Roman" w:eastAsia="仿宋_GB2312"/>
          <w:sz w:val="32"/>
          <w:szCs w:val="32"/>
        </w:rPr>
      </w:pPr>
      <w:r>
        <w:rPr>
          <w:rFonts w:hint="eastAsia" w:ascii="仿宋_GB2312" w:hAnsi="Times New Roman" w:eastAsia="仿宋_GB2312"/>
          <w:b/>
          <w:bCs/>
          <w:sz w:val="32"/>
          <w:szCs w:val="32"/>
        </w:rPr>
        <w:t>促进科技创新赋能千行百业</w:t>
      </w:r>
      <w:r>
        <w:rPr>
          <w:rFonts w:hint="eastAsia" w:ascii="仿宋_GB2312" w:hAnsi="Times New Roman" w:eastAsia="仿宋_GB2312"/>
          <w:sz w:val="32"/>
          <w:szCs w:val="32"/>
        </w:rPr>
        <w:t>。充分运用人工智能、5G、新能源等新兴技术，加快推动传统行业转型升级、产品服务迭代更新。深化文化科技融合创新，实施数字视听、游戏电竞、IP潮玩等产业高质量发展行动计划，培育新型文化科技融合业态。推动人工智能、虚拟现实等领域企业与教育体系深度融合，支持医院与科技企业在数字医疗等方面深度协作，引进培育健康监测、智能辅具、康养机器人等领域养老科技企业，促进数智化赋能教育、健康、养老、托育、家政等生活性服务业扩容提质。引导发电、污水处理、垃圾分类及资源回收等领域企业开展技术革新及成果推广，加快绿色科技产业关键环节布局，推进中信种业研究院等农业科技项目落地。</w:t>
      </w:r>
    </w:p>
    <w:p w14:paraId="4D5E7994">
      <w:pPr>
        <w:keepNext/>
        <w:keepLines/>
        <w:shd w:val="clear"/>
        <w:adjustRightInd w:val="0"/>
        <w:snapToGrid w:val="0"/>
        <w:spacing w:after="0" w:line="560" w:lineRule="exact"/>
        <w:ind w:firstLine="640" w:firstLineChars="200"/>
        <w:jc w:val="both"/>
        <w:outlineLvl w:val="1"/>
        <w:rPr>
          <w:rFonts w:hint="eastAsia" w:ascii="楷体_GB2312" w:hAnsi="楷体_GB2312" w:eastAsia="仿宋_GB2312" w:cs="楷体_GB2312"/>
          <w:sz w:val="32"/>
          <w:szCs w:val="32"/>
          <w14:ligatures w14:val="none"/>
        </w:rPr>
      </w:pPr>
      <w:bookmarkStart w:id="173" w:name="_Toc6306"/>
      <w:bookmarkStart w:id="174" w:name="_Toc223883446"/>
      <w:bookmarkStart w:id="175" w:name="_Toc11260"/>
      <w:r>
        <w:rPr>
          <w:rFonts w:hint="eastAsia" w:ascii="楷体_GB2312" w:hAnsi="楷体_GB2312" w:eastAsia="楷体_GB2312" w:cs="楷体_GB2312"/>
          <w:sz w:val="32"/>
          <w:szCs w:val="32"/>
          <w14:ligatures w14:val="none"/>
        </w:rPr>
        <w:t>五、完善数字经济基础设施</w:t>
      </w:r>
      <w:bookmarkEnd w:id="163"/>
      <w:bookmarkEnd w:id="164"/>
      <w:bookmarkEnd w:id="165"/>
      <w:bookmarkEnd w:id="166"/>
      <w:bookmarkEnd w:id="167"/>
      <w:bookmarkEnd w:id="168"/>
      <w:bookmarkEnd w:id="169"/>
      <w:bookmarkEnd w:id="173"/>
      <w:bookmarkEnd w:id="174"/>
      <w:bookmarkEnd w:id="175"/>
    </w:p>
    <w:p w14:paraId="3C6B140F">
      <w:pPr>
        <w:widowControl/>
        <w:shd w:val="clear"/>
        <w:adjustRightInd w:val="0"/>
        <w:snapToGrid w:val="0"/>
        <w:spacing w:after="0" w:line="560" w:lineRule="exact"/>
        <w:ind w:firstLine="640" w:firstLineChars="200"/>
        <w:jc w:val="both"/>
        <w:rPr>
          <w:rFonts w:ascii="仿宋_GB2312" w:hAnsi="Times New Roman" w:eastAsia="仿宋_GB2312" w:cs="仿宋"/>
          <w:sz w:val="32"/>
          <w:szCs w:val="32"/>
        </w:rPr>
      </w:pPr>
      <w:r>
        <w:rPr>
          <w:rFonts w:hint="eastAsia" w:ascii="仿宋_GB2312" w:hAnsi="Times New Roman" w:eastAsia="仿宋_GB2312" w:cs="仿宋_GB2312"/>
          <w:kern w:val="0"/>
          <w:sz w:val="32"/>
          <w:szCs w:val="32"/>
          <w:lang w:bidi="ar"/>
        </w:rPr>
        <w:t>适度超前建设新型基础设施，</w:t>
      </w:r>
      <w:r>
        <w:rPr>
          <w:rFonts w:hint="eastAsia" w:ascii="仿宋_GB2312" w:hAnsi="Times New Roman" w:eastAsia="仿宋_GB2312" w:cs="仿宋"/>
          <w:sz w:val="32"/>
          <w:szCs w:val="32"/>
        </w:rPr>
        <w:t>扩大算力供给规模，加强数据资源汇集，推动5G网络、智慧城市、智慧交通等数字经济基础设施建设，全面支撑朝阳区科技产业能级提升。</w:t>
      </w:r>
    </w:p>
    <w:p w14:paraId="72ED4F80">
      <w:pPr>
        <w:widowControl/>
        <w:shd w:val="clear"/>
        <w:adjustRightInd w:val="0"/>
        <w:snapToGrid w:val="0"/>
        <w:spacing w:after="0" w:line="560" w:lineRule="exact"/>
        <w:ind w:firstLine="643" w:firstLineChars="200"/>
        <w:jc w:val="both"/>
        <w:rPr>
          <w:rFonts w:ascii="仿宋_GB2312" w:hAnsi="Times New Roman" w:eastAsia="仿宋_GB2312" w:cs="仿宋"/>
          <w:sz w:val="32"/>
          <w:szCs w:val="32"/>
        </w:rPr>
      </w:pPr>
      <w:r>
        <w:rPr>
          <w:rFonts w:hint="eastAsia" w:ascii="仿宋_GB2312" w:hAnsi="Times New Roman" w:eastAsia="仿宋_GB2312" w:cs="Times New Roman"/>
          <w:b/>
          <w:bCs/>
          <w:sz w:val="32"/>
          <w:szCs w:val="32"/>
        </w:rPr>
        <w:t>完善算力基础设施。</w:t>
      </w:r>
      <w:r>
        <w:rPr>
          <w:rFonts w:hint="eastAsia" w:ascii="仿宋_GB2312" w:hAnsi="Times New Roman" w:eastAsia="仿宋_GB2312"/>
          <w:bCs/>
          <w:sz w:val="32"/>
          <w:szCs w:val="32"/>
        </w:rPr>
        <w:t>实施算力合作伙伴计划，扩大算力供给规模，</w:t>
      </w:r>
      <w:r>
        <w:rPr>
          <w:rFonts w:hint="eastAsia" w:ascii="仿宋_GB2312" w:hAnsi="Times New Roman" w:eastAsia="仿宋_GB2312" w:cs="Times New Roman"/>
          <w:sz w:val="32"/>
          <w:szCs w:val="32"/>
        </w:rPr>
        <w:t>构建“本地部署+区域协同”的算力供给体系。开展云网强基行动，推动北京数字经济算力中心扩能，</w:t>
      </w:r>
      <w:r>
        <w:rPr>
          <w:rFonts w:hint="eastAsia" w:ascii="仿宋_GB2312" w:hAnsi="Times New Roman" w:eastAsia="仿宋_GB2312" w:cs="仿宋_GB2312"/>
          <w:kern w:val="0"/>
          <w:sz w:val="32"/>
          <w:szCs w:val="32"/>
          <w:lang w:bidi="ar"/>
        </w:rPr>
        <w:t>依托京津冀蒙算力供给体系，加强云边端协同算力布局，</w:t>
      </w:r>
      <w:r>
        <w:rPr>
          <w:rFonts w:hint="eastAsia" w:ascii="仿宋_GB2312" w:hAnsi="Times New Roman" w:eastAsia="仿宋_GB2312" w:cs="Times New Roman"/>
          <w:sz w:val="32"/>
          <w:szCs w:val="32"/>
        </w:rPr>
        <w:t>强化边缘侧算力节点建设</w:t>
      </w:r>
      <w:r>
        <w:rPr>
          <w:rFonts w:hint="eastAsia" w:ascii="仿宋_GB2312" w:hAnsi="Times New Roman" w:eastAsia="仿宋_GB2312" w:cs="仿宋_GB2312"/>
          <w:kern w:val="0"/>
          <w:sz w:val="32"/>
          <w:szCs w:val="32"/>
          <w:lang w:bidi="ar"/>
        </w:rPr>
        <w:t>。支持国产算力PoC平台为企业提供场景化适配与验证服务，</w:t>
      </w:r>
      <w:r>
        <w:rPr>
          <w:rFonts w:hint="eastAsia" w:ascii="仿宋_GB2312" w:hAnsi="Times New Roman" w:eastAsia="仿宋_GB2312" w:cs="Times New Roman"/>
          <w:sz w:val="32"/>
          <w:szCs w:val="32"/>
        </w:rPr>
        <w:t>引导产业园区布局轻量化算力服务中心，满足企业边缘侧低延迟算力需求，构建光量子与经典融合计算架构，为生物医药企业提供创新药研发算力。服务企业对接算力资源，探索数据、算力开放和优惠使用机制。</w:t>
      </w:r>
    </w:p>
    <w:p w14:paraId="150FC95B">
      <w:pPr>
        <w:widowControl/>
        <w:shd w:val="clear"/>
        <w:adjustRightInd w:val="0"/>
        <w:snapToGrid w:val="0"/>
        <w:spacing w:after="0" w:line="560" w:lineRule="exact"/>
        <w:ind w:firstLine="643" w:firstLineChars="200"/>
        <w:jc w:val="both"/>
        <w:rPr>
          <w:rFonts w:ascii="仿宋_GB2312" w:hAnsi="Times New Roman" w:eastAsia="仿宋_GB2312" w:cs="仿宋"/>
          <w:sz w:val="32"/>
          <w:szCs w:val="32"/>
        </w:rPr>
      </w:pPr>
      <w:r>
        <w:rPr>
          <w:rFonts w:hint="eastAsia" w:ascii="仿宋_GB2312" w:hAnsi="Times New Roman" w:eastAsia="仿宋_GB2312" w:cs="仿宋"/>
          <w:b/>
          <w:bCs/>
          <w:sz w:val="32"/>
          <w:szCs w:val="32"/>
        </w:rPr>
        <w:t>布局数据基础设施。</w:t>
      </w:r>
      <w:r>
        <w:rPr>
          <w:rFonts w:hint="eastAsia" w:ascii="仿宋_GB2312" w:hAnsi="Times New Roman" w:eastAsia="仿宋_GB2312"/>
          <w:sz w:val="32"/>
          <w:szCs w:val="32"/>
        </w:rPr>
        <w:t>支持北京数据集团和北京国际大数据交易所做大做强，构建多层次数据市场交易体系。</w:t>
      </w:r>
      <w:r>
        <w:rPr>
          <w:rFonts w:hint="eastAsia" w:ascii="仿宋_GB2312" w:hAnsi="Times New Roman" w:eastAsia="仿宋_GB2312" w:cs="仿宋"/>
          <w:sz w:val="32"/>
          <w:szCs w:val="32"/>
        </w:rPr>
        <w:t>发挥北京国际大数据交易所作用，</w:t>
      </w:r>
      <w:r>
        <w:rPr>
          <w:rFonts w:hint="eastAsia" w:ascii="仿宋_GB2312" w:hAnsi="Times New Roman" w:eastAsia="仿宋_GB2312" w:cs="Times New Roman"/>
          <w:sz w:val="32"/>
          <w:szCs w:val="32"/>
        </w:rPr>
        <w:t>支持行业数据专区建设。</w:t>
      </w:r>
      <w:r>
        <w:rPr>
          <w:rFonts w:hint="eastAsia" w:ascii="仿宋_GB2312" w:hAnsi="Times New Roman" w:eastAsia="仿宋_GB2312" w:cs="仿宋"/>
          <w:sz w:val="32"/>
          <w:szCs w:val="32"/>
        </w:rPr>
        <w:t>围绕工业制造、商贸流通、医疗健康、文化旅游、城市治理等重点领域，</w:t>
      </w:r>
      <w:r>
        <w:rPr>
          <w:rFonts w:hint="eastAsia" w:ascii="仿宋_GB2312" w:hAnsi="Times New Roman" w:eastAsia="仿宋_GB2312" w:cs="Times New Roman"/>
          <w:sz w:val="32"/>
          <w:szCs w:val="32"/>
        </w:rPr>
        <w:t>鼓励创新主体</w:t>
      </w:r>
      <w:r>
        <w:rPr>
          <w:rFonts w:hint="eastAsia" w:ascii="仿宋_GB2312" w:hAnsi="Times New Roman" w:eastAsia="仿宋_GB2312" w:cs="仿宋"/>
          <w:sz w:val="32"/>
          <w:szCs w:val="32"/>
        </w:rPr>
        <w:t>加快可信数据空间、高质量数据集建设，</w:t>
      </w:r>
      <w:r>
        <w:rPr>
          <w:rFonts w:hint="eastAsia" w:ascii="仿宋_GB2312" w:hAnsi="Times New Roman" w:eastAsia="仿宋_GB2312"/>
          <w:sz w:val="32"/>
          <w:szCs w:val="32"/>
        </w:rPr>
        <w:t>强化数据资源汇聚、数据产业协同、数据场景创新，</w:t>
      </w:r>
      <w:r>
        <w:rPr>
          <w:rFonts w:hint="eastAsia" w:ascii="仿宋_GB2312" w:hAnsi="Times New Roman" w:eastAsia="仿宋_GB2312" w:cs="仿宋"/>
          <w:sz w:val="32"/>
          <w:szCs w:val="32"/>
        </w:rPr>
        <w:t>鼓励数据生产处理供应商依法合规开展数据采集、数据清洗、数据标注等服务供给。</w:t>
      </w:r>
      <w:r>
        <w:rPr>
          <w:rFonts w:hint="eastAsia" w:ascii="仿宋_GB2312" w:hAnsi="Times New Roman" w:eastAsia="仿宋_GB2312" w:cs="Times New Roman"/>
          <w:color w:val="000000"/>
          <w:sz w:val="32"/>
          <w:szCs w:val="32"/>
        </w:rPr>
        <w:t>统筹全区数据共享平台建设，完善</w:t>
      </w:r>
      <w:r>
        <w:rPr>
          <w:rFonts w:hint="eastAsia" w:ascii="仿宋_GB2312" w:hAnsi="Times New Roman" w:eastAsia="仿宋_GB2312" w:cs="Times New Roman"/>
          <w:spacing w:val="-6"/>
          <w:sz w:val="32"/>
          <w:szCs w:val="32"/>
        </w:rPr>
        <w:t>政务云与基础资源底座，强化数据、业务与AI三大中台治理共享与分析能力。</w:t>
      </w:r>
    </w:p>
    <w:p w14:paraId="19AC523F">
      <w:pPr>
        <w:pStyle w:val="12"/>
        <w:shd w:val="clear"/>
        <w:adjustRightInd w:val="0"/>
        <w:snapToGrid w:val="0"/>
        <w:spacing w:after="0" w:line="560" w:lineRule="exact"/>
        <w:ind w:firstLine="643" w:firstLineChars="200"/>
        <w:jc w:val="both"/>
        <w:rPr>
          <w:rFonts w:hint="eastAsia" w:hAnsi="仿宋_GB2312" w:eastAsia="仿宋_GB2312" w:cs="仿宋_GB2312"/>
          <w:sz w:val="32"/>
          <w:szCs w:val="32"/>
        </w:rPr>
      </w:pPr>
      <w:r>
        <w:rPr>
          <w:rFonts w:hint="eastAsia" w:hAnsi="仿宋_GB2312" w:eastAsia="仿宋_GB2312" w:cs="仿宋_GB2312"/>
          <w:b/>
          <w:bCs/>
          <w:sz w:val="32"/>
          <w:szCs w:val="32"/>
        </w:rPr>
        <w:t>优化网络基础设施。</w:t>
      </w:r>
      <w:r>
        <w:rPr>
          <w:rFonts w:hint="eastAsia" w:hAnsi="仿宋_GB2312" w:eastAsia="仿宋_GB2312" w:cs="仿宋_GB2312"/>
          <w:sz w:val="32"/>
          <w:szCs w:val="32"/>
        </w:rPr>
        <w:t>推进全区5G网络高容量、高质量发展，提升全区千兆光网用户、万兆光网政企用户规模，持续开展5G信号补盲工作，重点强化交通枢纽、产业园区、大型商超等关键区域与典型场景的深度覆盖与应用。积极参与“多规合一”审核，保证新入市地块的通信设施预留。推进5G-A网络部署建设，逐步扩大覆盖范围，重点推动五环内城区及周边重点区域连续覆盖，支撑智慧应用场景。支持下一代光网络、可见光通信、第六代移动通信（6G）、量子通信等未来网络领域创新载体及相关基础设施试点建设。</w:t>
      </w:r>
    </w:p>
    <w:p w14:paraId="02DBF87B">
      <w:pPr>
        <w:widowControl/>
        <w:shd w:val="clear"/>
        <w:adjustRightInd w:val="0"/>
        <w:snapToGrid w:val="0"/>
        <w:spacing w:after="0" w:line="560" w:lineRule="exact"/>
        <w:ind w:firstLine="643" w:firstLineChars="200"/>
        <w:jc w:val="both"/>
        <w:rPr>
          <w:rFonts w:hint="eastAsia" w:ascii="仿宋_GB2312" w:hAnsi="仿宋" w:eastAsia="仿宋_GB2312" w:cs="仿宋"/>
          <w:sz w:val="32"/>
          <w:szCs w:val="32"/>
        </w:rPr>
      </w:pPr>
      <w:r>
        <w:rPr>
          <w:rFonts w:hint="eastAsia" w:ascii="仿宋_GB2312" w:hAnsi="Times New Roman" w:eastAsia="仿宋_GB2312" w:cs="仿宋"/>
          <w:b/>
          <w:bCs/>
          <w:sz w:val="32"/>
          <w:szCs w:val="32"/>
        </w:rPr>
        <w:t>构建智慧城市基础设施。</w:t>
      </w:r>
      <w:r>
        <w:rPr>
          <w:rFonts w:hint="eastAsia" w:ascii="仿宋_GB2312" w:hAnsi="Times New Roman" w:eastAsia="仿宋_GB2312" w:cs="仿宋"/>
          <w:sz w:val="32"/>
          <w:szCs w:val="32"/>
        </w:rPr>
        <w:t>迭代升级“城市智慧大脑”，完善城市智慧大脑中枢功能，构建全域感知网络，提升数据存储、分析与处理能力，增强水电气热等生命线系统的多元备份与智能转换能力。完善“城市经济大脑”功能，主动发现产业经济风险，精准开展经济服务工作。深化“城市管理大脑”专题应用，提升综合分析辅助治理决策的智慧能力。落实北京“双智”城市4.0建设要求，推进“双智”城市协同网络部署，实施传统基础设施数智化改造升级，探索智能网联汽车示范应用，强化交通运行的精准管控与高效调度。</w:t>
      </w:r>
      <w:bookmarkStart w:id="176" w:name="_Toc20636"/>
      <w:bookmarkStart w:id="177" w:name="_Toc223883447"/>
      <w:bookmarkStart w:id="178" w:name="_Toc223005659"/>
    </w:p>
    <w:p w14:paraId="4BD845FF">
      <w:pPr>
        <w:widowControl/>
        <w:shd w:val="clear"/>
        <w:adjustRightInd w:val="0"/>
        <w:snapToGrid w:val="0"/>
        <w:spacing w:after="0" w:line="560" w:lineRule="exact"/>
        <w:rPr>
          <w:rFonts w:hint="eastAsia" w:ascii="仿宋_GB2312" w:hAnsi="仿宋" w:eastAsia="仿宋_GB2312" w:cs="仿宋"/>
          <w:sz w:val="32"/>
          <w:szCs w:val="32"/>
        </w:rPr>
      </w:pPr>
      <w:r>
        <w:rPr>
          <w:rFonts w:hint="eastAsia" w:ascii="仿宋_GB2312" w:hAnsi="仿宋" w:eastAsia="仿宋_GB2312" w:cs="仿宋"/>
          <w:sz w:val="32"/>
          <w:szCs w:val="32"/>
        </w:rPr>
        <w:br w:type="page"/>
      </w:r>
    </w:p>
    <w:p w14:paraId="43023423">
      <w:pPr>
        <w:keepNext/>
        <w:keepLines/>
        <w:widowControl/>
        <w:shd w:val="clear"/>
        <w:adjustRightInd w:val="0"/>
        <w:snapToGrid w:val="0"/>
        <w:spacing w:before="157" w:beforeLines="50" w:after="157" w:afterLines="50" w:line="560" w:lineRule="exact"/>
        <w:jc w:val="center"/>
        <w:outlineLvl w:val="0"/>
        <w:rPr>
          <w:rFonts w:hint="eastAsia" w:ascii="黑体" w:hAnsi="黑体" w:eastAsia="黑体" w:cs="Times New Roman"/>
          <w:kern w:val="44"/>
          <w:sz w:val="32"/>
          <w:szCs w:val="32"/>
          <w14:ligatures w14:val="none"/>
        </w:rPr>
      </w:pPr>
      <w:bookmarkStart w:id="179" w:name="_Toc16995"/>
      <w:r>
        <w:rPr>
          <w:rFonts w:hint="eastAsia" w:ascii="黑体" w:hAnsi="黑体" w:eastAsia="黑体" w:cs="Times New Roman"/>
          <w:kern w:val="44"/>
          <w:sz w:val="32"/>
          <w:szCs w:val="32"/>
          <w14:ligatures w14:val="none"/>
        </w:rPr>
        <w:t>第五章 实施“科技百园”行动，</w:t>
      </w:r>
      <w:r>
        <w:rPr>
          <w:rFonts w:hint="eastAsia" w:ascii="黑体" w:hAnsi="黑体" w:eastAsia="黑体" w:cs="Times New Roman"/>
          <w:kern w:val="44"/>
          <w:sz w:val="32"/>
          <w:szCs w:val="32"/>
          <w:lang w:val="en-US" w:eastAsia="zh-CN"/>
          <w14:ligatures w14:val="none"/>
        </w:rPr>
        <w:t>构建多元主体创新网络</w:t>
      </w:r>
      <w:bookmarkEnd w:id="176"/>
      <w:bookmarkEnd w:id="177"/>
      <w:bookmarkEnd w:id="178"/>
      <w:bookmarkEnd w:id="179"/>
    </w:p>
    <w:p w14:paraId="4696EDCB">
      <w:pPr>
        <w:widowControl/>
        <w:shd w:val="clear"/>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积极优化拓展创新空间，通过政府引导、市场驱动、多元协同方式，</w:t>
      </w:r>
      <w:r>
        <w:rPr>
          <w:rFonts w:hint="eastAsia" w:ascii="仿宋_GB2312" w:hAnsi="仿宋_GB2312" w:eastAsia="仿宋_GB2312" w:cs="仿宋_GB2312"/>
          <w:color w:val="000000"/>
          <w:kern w:val="0"/>
          <w:sz w:val="32"/>
          <w:szCs w:val="32"/>
          <w:lang w:bidi="ar"/>
        </w:rPr>
        <w:t>聚焦</w:t>
      </w:r>
      <w:r>
        <w:rPr>
          <w:rFonts w:ascii="仿宋_GB2312" w:hAnsi="仿宋_GB2312" w:eastAsia="仿宋_GB2312" w:cs="仿宋_GB2312"/>
          <w:color w:val="000000"/>
          <w:kern w:val="0"/>
          <w:sz w:val="32"/>
          <w:szCs w:val="32"/>
          <w:lang w:bidi="ar"/>
        </w:rPr>
        <w:t>支撑科技创新全链条、覆盖科技产业集群全领域、物理空间嵌套联动、创新功能融合融通，</w:t>
      </w:r>
      <w:r>
        <w:rPr>
          <w:rFonts w:hint="eastAsia" w:ascii="仿宋_GB2312" w:hAnsi="仿宋_GB2312" w:eastAsia="仿宋_GB2312" w:cs="仿宋_GB2312"/>
          <w:color w:val="000000"/>
          <w:kern w:val="0"/>
          <w:sz w:val="32"/>
          <w:szCs w:val="32"/>
          <w:lang w:bidi="ar"/>
        </w:rPr>
        <w:t>推动全域园区载体提质升级</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sz w:val="32"/>
          <w:szCs w:val="32"/>
          <w:lang w:bidi="ar"/>
        </w:rPr>
        <w:t>推进“科技百园”聚链成群、集群成势，全面支撑区域科技创新发展能级提升。</w:t>
      </w:r>
    </w:p>
    <w:p w14:paraId="272D5EBD">
      <w:pPr>
        <w:keepNext/>
        <w:keepLines/>
        <w:widowControl/>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180" w:name="_Toc17064"/>
      <w:bookmarkStart w:id="181" w:name="_Toc16987"/>
      <w:bookmarkStart w:id="182" w:name="_Toc223883448"/>
      <w:bookmarkStart w:id="183" w:name="_Toc223005660"/>
      <w:r>
        <w:rPr>
          <w:rFonts w:hint="eastAsia" w:ascii="楷体_GB2312" w:hAnsi="楷体_GB2312" w:eastAsia="楷体_GB2312" w:cs="楷体_GB2312"/>
          <w:sz w:val="32"/>
          <w:szCs w:val="32"/>
          <w14:ligatures w14:val="none"/>
        </w:rPr>
        <w:t>一、</w:t>
      </w:r>
      <w:bookmarkEnd w:id="180"/>
      <w:bookmarkEnd w:id="181"/>
      <w:bookmarkEnd w:id="182"/>
      <w:bookmarkEnd w:id="183"/>
      <w:r>
        <w:rPr>
          <w:rFonts w:hint="eastAsia" w:ascii="楷体_GB2312" w:hAnsi="楷体_GB2312" w:eastAsia="楷体_GB2312" w:cs="楷体_GB2312"/>
          <w:sz w:val="32"/>
          <w:szCs w:val="32"/>
          <w14:ligatures w14:val="none"/>
        </w:rPr>
        <w:t>强化科技产业布局引导</w:t>
      </w:r>
    </w:p>
    <w:p w14:paraId="129831E9">
      <w:pPr>
        <w:widowControl/>
        <w:pBdr>
          <w:top w:val="none" w:color="auto" w:sz="0" w:space="1"/>
          <w:left w:val="none" w:color="auto" w:sz="0" w:space="4"/>
          <w:right w:val="none" w:color="auto" w:sz="0" w:space="4"/>
        </w:pBdr>
        <w:shd w:val="clear"/>
        <w:adjustRightInd w:val="0"/>
        <w:snapToGrid w:val="0"/>
        <w:spacing w:after="0" w:line="560" w:lineRule="exact"/>
        <w:ind w:firstLine="643" w:firstLineChars="200"/>
        <w:jc w:val="both"/>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sz w:val="32"/>
          <w:szCs w:val="32"/>
        </w:rPr>
        <w:t>构建全生命周期园区体系。</w:t>
      </w:r>
      <w:r>
        <w:rPr>
          <w:rFonts w:hint="eastAsia" w:ascii="仿宋_GB2312" w:hAnsi="仿宋_GB2312" w:eastAsia="仿宋_GB2312" w:cs="仿宋_GB2312"/>
          <w:sz w:val="32"/>
          <w:szCs w:val="32"/>
          <w:lang w:bidi="ar"/>
        </w:rPr>
        <w:t>强化原始创新、成果转化、产业成长全链条功能支撑，布局建设多元化、多层次园区载体，</w:t>
      </w:r>
      <w:r>
        <w:rPr>
          <w:rFonts w:hint="eastAsia" w:ascii="仿宋_GB2312" w:hAnsi="仿宋_GB2312" w:eastAsia="仿宋_GB2312" w:cs="仿宋_GB2312"/>
          <w:kern w:val="0"/>
          <w:sz w:val="32"/>
          <w:szCs w:val="32"/>
          <w:lang w:bidi="ar"/>
        </w:rPr>
        <w:t>构建专业化、差异化、特色化发展格局。</w:t>
      </w:r>
      <w:r>
        <w:rPr>
          <w:rFonts w:hint="eastAsia" w:ascii="仿宋_GB2312" w:hAnsi="仿宋_GB2312" w:eastAsia="仿宋_GB2312" w:cs="仿宋_GB2312"/>
          <w:color w:val="000000"/>
          <w:kern w:val="0"/>
          <w:sz w:val="32"/>
          <w:szCs w:val="32"/>
          <w:lang w:bidi="ar"/>
        </w:rPr>
        <w:t>加强“0-1”源头创新平台布局</w:t>
      </w:r>
      <w:r>
        <w:rPr>
          <w:rFonts w:hint="eastAsia" w:ascii="仿宋_GB2312" w:hAnsi="仿宋_GB2312" w:eastAsia="仿宋_GB2312" w:cs="仿宋_GB2312"/>
          <w:kern w:val="0"/>
          <w:sz w:val="32"/>
          <w:szCs w:val="32"/>
          <w:lang w:bidi="ar"/>
        </w:rPr>
        <w:t>，鼓励高校院所、企业共建一批合作研发中心、联合实验室等联合创新基地。优化“1-10”成果转化载体，加强概念验证中心、成果转化基地、大学科技园建设，打造科技成果转化首选地。强化“10-100”产业园区布局，引导产业培育类孵化器、园区丰富多元业态，实现多链协同与生态融合发展。</w:t>
      </w:r>
    </w:p>
    <w:p w14:paraId="73BF626D">
      <w:pPr>
        <w:widowControl/>
        <w:pBdr>
          <w:top w:val="none" w:color="auto" w:sz="0" w:space="1"/>
          <w:left w:val="none" w:color="auto" w:sz="0" w:space="4"/>
          <w:right w:val="none" w:color="auto" w:sz="0" w:space="4"/>
        </w:pBdr>
        <w:shd w:val="clear"/>
        <w:adjustRightInd w:val="0"/>
        <w:snapToGrid w:val="0"/>
        <w:spacing w:after="0" w:line="560" w:lineRule="exact"/>
        <w:ind w:firstLine="643"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b/>
          <w:bCs/>
          <w:kern w:val="0"/>
          <w:sz w:val="32"/>
          <w:szCs w:val="32"/>
          <w:lang w:bidi="ar"/>
        </w:rPr>
        <w:t>打造细分赛道特色园区。</w:t>
      </w:r>
      <w:r>
        <w:rPr>
          <w:rFonts w:hint="eastAsia" w:ascii="仿宋_GB2312" w:hAnsi="仿宋_GB2312" w:eastAsia="仿宋_GB2312" w:cs="仿宋_GB2312"/>
          <w:color w:val="000000"/>
          <w:kern w:val="0"/>
          <w:sz w:val="32"/>
          <w:szCs w:val="32"/>
          <w:lang w:bidi="ar"/>
        </w:rPr>
        <w:t>以产业定位引领园区建设，强化科技园区对“3+X+N”产业的承载支撑，瞄准细分赛道、深耕垂直领域</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kern w:val="0"/>
          <w:sz w:val="32"/>
          <w:szCs w:val="32"/>
          <w:lang w:bidi="ar"/>
        </w:rPr>
        <w:t>推动园区聚链成群，“构建一园一特色、多园协同联动”的产业发展格局</w:t>
      </w:r>
      <w:r>
        <w:rPr>
          <w:rFonts w:hint="eastAsia" w:ascii="仿宋_GB2312" w:hAnsi="仿宋_GB2312" w:eastAsia="仿宋_GB2312" w:cs="仿宋_GB2312"/>
          <w:color w:val="000000"/>
          <w:kern w:val="0"/>
          <w:sz w:val="32"/>
          <w:szCs w:val="32"/>
          <w:lang w:bidi="ar"/>
        </w:rPr>
        <w:t>。加强主导产业规模承载能力，推动文创园区新业态培育与转型升级，打造一批文化科技融合园区，</w:t>
      </w:r>
      <w:r>
        <w:rPr>
          <w:rFonts w:hint="eastAsia" w:ascii="仿宋_GB2312" w:hAnsi="仿宋_GB2312" w:eastAsia="仿宋_GB2312" w:cs="仿宋_GB2312"/>
          <w:kern w:val="0"/>
          <w:sz w:val="32"/>
          <w:szCs w:val="32"/>
          <w:lang w:bidi="ar"/>
        </w:rPr>
        <w:t>推动形成</w:t>
      </w:r>
      <w:r>
        <w:rPr>
          <w:rFonts w:hint="eastAsia" w:ascii="仿宋_GB2312" w:hAnsi="仿宋_GB2312" w:eastAsia="仿宋_GB2312" w:cs="仿宋_GB2312"/>
          <w:color w:val="000000"/>
          <w:kern w:val="0"/>
          <w:sz w:val="32"/>
          <w:szCs w:val="32"/>
          <w:lang w:bidi="ar"/>
        </w:rPr>
        <w:t>AIGC、 互联网+、科技服务业产业园区集群。围绕发展壮大特色产业，提升互联网 3.0 产业园、AI Space产业园、工业 AI 产业园等园区发展能级，</w:t>
      </w:r>
      <w:r>
        <w:rPr>
          <w:rFonts w:hint="eastAsia" w:ascii="仿宋_GB2312" w:hAnsi="仿宋_GB2312" w:eastAsia="仿宋_GB2312" w:cs="仿宋_GB2312"/>
          <w:kern w:val="0"/>
          <w:sz w:val="32"/>
          <w:szCs w:val="32"/>
          <w:lang w:bidi="ar"/>
        </w:rPr>
        <w:t>在数字医疗、数字安全、智能机器人、智慧康养、能源智控等领域培育一批专业园区，支撑特色产业集群发展壮大。面向未来信息、未来空间、未来能源等重点产业细分赛道，建设若干育新基地和未来产业创新中心。</w:t>
      </w:r>
    </w:p>
    <w:p w14:paraId="102FE4F0">
      <w:pPr>
        <w:keepNext/>
        <w:keepLines/>
        <w:widowControl/>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184" w:name="_Toc223005662"/>
      <w:bookmarkStart w:id="185" w:name="_Toc24640"/>
      <w:bookmarkStart w:id="186" w:name="_Toc223883450"/>
      <w:bookmarkStart w:id="187" w:name="_Toc17159"/>
      <w:r>
        <w:rPr>
          <w:rFonts w:hint="eastAsia" w:ascii="楷体_GB2312" w:hAnsi="楷体_GB2312" w:eastAsia="楷体_GB2312" w:cs="楷体_GB2312"/>
          <w:sz w:val="32"/>
          <w:szCs w:val="32"/>
          <w14:ligatures w14:val="none"/>
        </w:rPr>
        <w:t>二、</w:t>
      </w:r>
      <w:bookmarkEnd w:id="184"/>
      <w:bookmarkEnd w:id="185"/>
      <w:bookmarkEnd w:id="186"/>
      <w:bookmarkEnd w:id="187"/>
      <w:r>
        <w:rPr>
          <w:rFonts w:hint="eastAsia" w:ascii="楷体_GB2312" w:hAnsi="楷体_GB2312" w:eastAsia="楷体_GB2312" w:cs="楷体_GB2312"/>
          <w:sz w:val="32"/>
          <w:szCs w:val="32"/>
          <w14:ligatures w14:val="none"/>
        </w:rPr>
        <w:t>推动多元创新主体协同</w:t>
      </w:r>
    </w:p>
    <w:p w14:paraId="186E900D">
      <w:pPr>
        <w:widowControl/>
        <w:pBdr>
          <w:top w:val="none" w:color="auto" w:sz="0" w:space="1"/>
          <w:left w:val="none" w:color="auto" w:sz="0" w:space="4"/>
          <w:bottom w:val="none" w:color="auto" w:sz="0" w:space="1"/>
          <w:right w:val="none" w:color="auto" w:sz="0" w:space="4"/>
        </w:pBdr>
        <w:shd w:val="clear"/>
        <w:adjustRightInd w:val="0"/>
        <w:snapToGrid w:val="0"/>
        <w:spacing w:after="0" w:line="560" w:lineRule="exact"/>
        <w:ind w:firstLine="643" w:firstLineChars="200"/>
        <w:jc w:val="both"/>
        <w:rPr>
          <w:rFonts w:hint="eastAsia" w:eastAsia="仿宋_GB2312"/>
          <w:bCs/>
          <w:sz w:val="32"/>
          <w:szCs w:val="32"/>
        </w:rPr>
      </w:pPr>
      <w:r>
        <w:rPr>
          <w:rFonts w:hint="eastAsia" w:eastAsia="仿宋_GB2312"/>
          <w:b/>
          <w:sz w:val="32"/>
          <w:szCs w:val="32"/>
        </w:rPr>
        <w:t>发挥行业部门牵引作用。</w:t>
      </w:r>
      <w:r>
        <w:rPr>
          <w:rFonts w:hint="eastAsia" w:eastAsia="仿宋_GB2312"/>
          <w:bCs/>
          <w:sz w:val="32"/>
          <w:szCs w:val="32"/>
        </w:rPr>
        <w:t>聚焦城市管理、文商旅体、民生保障、农林生态、绿色低碳、综合服务等重点领域，</w:t>
      </w:r>
      <w:r>
        <w:rPr>
          <w:rFonts w:hint="eastAsia" w:eastAsia="仿宋_GB2312"/>
          <w:bCs/>
          <w:sz w:val="32"/>
          <w:szCs w:val="32"/>
          <w:lang w:bidi="ar"/>
        </w:rPr>
        <w:t>推动行业主管部门深度挖掘制约行业发展的关键瓶颈问题与前沿技术应用需求，</w:t>
      </w:r>
      <w:r>
        <w:rPr>
          <w:rFonts w:hint="eastAsia" w:eastAsia="仿宋_GB2312"/>
          <w:bCs/>
          <w:kern w:val="0"/>
          <w:sz w:val="32"/>
          <w:szCs w:val="32"/>
          <w:lang w:bidi="ar"/>
        </w:rPr>
        <w:t>链接高校院所、链主企业、专业机构等创新资源，分类打造</w:t>
      </w:r>
      <w:r>
        <w:rPr>
          <w:rFonts w:hint="eastAsia" w:eastAsia="仿宋_GB2312"/>
          <w:bCs/>
          <w:sz w:val="32"/>
          <w:szCs w:val="32"/>
        </w:rPr>
        <w:t>行业性科技园区。以行业应用场景为牵引，集聚一批支撑各行业领域发展的创新型企业，构建“场景驱动—技术突破—产业集聚—园区赋能”的良性循环。推动</w:t>
      </w:r>
      <w:r>
        <w:rPr>
          <w:rFonts w:hint="eastAsia" w:eastAsia="仿宋_GB2312"/>
          <w:bCs/>
          <w:kern w:val="0"/>
          <w:sz w:val="32"/>
          <w:szCs w:val="32"/>
          <w:lang w:bidi="ar"/>
        </w:rPr>
        <w:t>行业事业、街乡发展与园区建设运营紧密融合</w:t>
      </w:r>
      <w:r>
        <w:rPr>
          <w:rFonts w:hint="eastAsia" w:eastAsia="仿宋_GB2312"/>
          <w:kern w:val="0"/>
          <w:sz w:val="32"/>
          <w:szCs w:val="32"/>
          <w:lang w:bidi="ar"/>
        </w:rPr>
        <w:t>，强化行业部门与街乡协同共建，形成条块</w:t>
      </w:r>
      <w:r>
        <w:rPr>
          <w:rFonts w:hint="eastAsia" w:eastAsia="仿宋_GB2312"/>
          <w:sz w:val="32"/>
          <w:szCs w:val="32"/>
        </w:rPr>
        <w:t>联动、一体化推进格局</w:t>
      </w:r>
      <w:r>
        <w:rPr>
          <w:rFonts w:hint="eastAsia" w:eastAsia="仿宋_GB2312"/>
          <w:bCs/>
          <w:sz w:val="32"/>
          <w:szCs w:val="32"/>
        </w:rPr>
        <w:t>。</w:t>
      </w:r>
    </w:p>
    <w:p w14:paraId="6498F36D">
      <w:pPr>
        <w:widowControl/>
        <w:pBdr>
          <w:top w:val="none" w:color="auto" w:sz="0" w:space="1"/>
          <w:left w:val="none" w:color="auto" w:sz="0" w:space="4"/>
          <w:bottom w:val="none" w:color="auto" w:sz="0" w:space="1"/>
          <w:right w:val="none" w:color="auto" w:sz="0" w:space="4"/>
        </w:pBdr>
        <w:shd w:val="clear"/>
        <w:adjustRightInd w:val="0"/>
        <w:snapToGrid w:val="0"/>
        <w:spacing w:after="0" w:line="560" w:lineRule="exact"/>
        <w:ind w:firstLine="643" w:firstLineChars="200"/>
        <w:jc w:val="both"/>
        <w:rPr>
          <w:rFonts w:hint="eastAsia" w:eastAsia="仿宋_GB2312"/>
          <w:bCs/>
          <w:sz w:val="32"/>
          <w:szCs w:val="32"/>
        </w:rPr>
      </w:pPr>
      <w:r>
        <w:rPr>
          <w:rFonts w:hint="eastAsia" w:eastAsia="仿宋_GB2312"/>
          <w:b/>
          <w:sz w:val="32"/>
          <w:szCs w:val="32"/>
        </w:rPr>
        <w:t>强化多元主体协同合作。</w:t>
      </w:r>
      <w:r>
        <w:rPr>
          <w:rFonts w:hint="eastAsia" w:eastAsia="仿宋_GB2312"/>
          <w:bCs/>
          <w:sz w:val="32"/>
          <w:szCs w:val="32"/>
        </w:rPr>
        <w:t>推动高校院所及医疗机构成果落地，共建技术转移中心、临床研究实验室、国际创新研究院等载体，推动先进技术引进、转化及落地应用。支持央国企、链主企业开源开放，深度参与园区建设，盘活闲置载体、开放应用场景，支持打造标杆企业主导型园区，带动产业链上下游企业集聚发展。发挥专业投资机构、科技服务平台的创新资源汇聚作用，鼓励新建、改造升级一批精品特色鲜明的园区。围绕院士、知名专家等领军人才，搭建定制化专业服务平台，加速各类创新资源向园区融合集聚。支持奥运村、亚运村、和平街、管庄、南磨房等地区挖掘属地资源，加强与高校院所、科研机构等创新源头的合作对接，打造大学科技园、联合创新中心等创新载体。</w:t>
      </w:r>
      <w:bookmarkStart w:id="188" w:name="_Toc223005664"/>
      <w:bookmarkStart w:id="189" w:name="_Toc223883452"/>
      <w:bookmarkStart w:id="190" w:name="_Toc2040"/>
      <w:bookmarkStart w:id="191" w:name="_Toc28426"/>
    </w:p>
    <w:p w14:paraId="5ABF78FC">
      <w:pPr>
        <w:keepNext/>
        <w:keepLines/>
        <w:widowControl/>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r>
        <w:rPr>
          <w:rFonts w:hint="eastAsia" w:ascii="楷体_GB2312" w:hAnsi="楷体_GB2312" w:eastAsia="楷体_GB2312" w:cs="楷体_GB2312"/>
          <w:sz w:val="32"/>
          <w:szCs w:val="32"/>
          <w14:ligatures w14:val="none"/>
        </w:rPr>
        <w:t>三、构建高水平</w:t>
      </w:r>
      <w:r>
        <w:rPr>
          <w:rFonts w:hint="eastAsia" w:ascii="楷体_GB2312" w:hAnsi="楷体_GB2312" w:eastAsia="楷体_GB2312" w:cs="楷体_GB2312"/>
          <w:sz w:val="32"/>
          <w:szCs w:val="32"/>
          <w:lang w:val="en-US" w:eastAsia="zh-CN"/>
          <w14:ligatures w14:val="none"/>
        </w:rPr>
        <w:t>园区服务</w:t>
      </w:r>
      <w:r>
        <w:rPr>
          <w:rFonts w:hint="eastAsia" w:ascii="楷体_GB2312" w:hAnsi="楷体_GB2312" w:eastAsia="楷体_GB2312" w:cs="楷体_GB2312"/>
          <w:sz w:val="32"/>
          <w:szCs w:val="32"/>
          <w14:ligatures w14:val="none"/>
        </w:rPr>
        <w:t>生态</w:t>
      </w:r>
    </w:p>
    <w:bookmarkEnd w:id="188"/>
    <w:bookmarkEnd w:id="189"/>
    <w:bookmarkEnd w:id="190"/>
    <w:bookmarkEnd w:id="191"/>
    <w:p w14:paraId="7E9133F5">
      <w:pPr>
        <w:widowControl/>
        <w:pBdr>
          <w:top w:val="none" w:color="auto" w:sz="0" w:space="1"/>
          <w:left w:val="none" w:color="auto" w:sz="0" w:space="4"/>
          <w:right w:val="none" w:color="auto" w:sz="0" w:space="4"/>
        </w:pBdr>
        <w:shd w:val="clear"/>
        <w:adjustRightInd w:val="0"/>
        <w:snapToGrid w:val="0"/>
        <w:spacing w:after="0" w:line="560" w:lineRule="exact"/>
        <w:ind w:firstLine="643" w:firstLineChars="200"/>
        <w:jc w:val="both"/>
        <w:rPr>
          <w:rFonts w:hint="eastAsia" w:eastAsia="仿宋_GB2312"/>
          <w:sz w:val="32"/>
          <w:szCs w:val="32"/>
        </w:rPr>
      </w:pPr>
      <w:r>
        <w:rPr>
          <w:rFonts w:hint="eastAsia" w:eastAsia="仿宋_GB2312"/>
          <w:b/>
          <w:bCs/>
          <w:sz w:val="32"/>
          <w:szCs w:val="32"/>
        </w:rPr>
        <w:t>提升园区专业化运营水平。</w:t>
      </w:r>
      <w:r>
        <w:rPr>
          <w:rFonts w:hint="eastAsia" w:eastAsia="仿宋_GB2312"/>
          <w:sz w:val="32"/>
          <w:szCs w:val="32"/>
        </w:rPr>
        <w:t>深化与国内外知名运营服务机构合作，引进、培育一批优质专业化科技园区运营</w:t>
      </w:r>
      <w:r>
        <w:rPr>
          <w:rFonts w:hint="eastAsia" w:eastAsia="仿宋_GB2312"/>
          <w:bCs/>
          <w:kern w:val="0"/>
          <w:sz w:val="32"/>
          <w:szCs w:val="32"/>
          <w:lang w:bidi="ar"/>
        </w:rPr>
        <w:t>机构</w:t>
      </w:r>
      <w:r>
        <w:rPr>
          <w:rFonts w:hint="eastAsia" w:eastAsia="仿宋_GB2312"/>
          <w:sz w:val="32"/>
          <w:szCs w:val="32"/>
        </w:rPr>
        <w:t>，培育懂产业、善管理、强服务的运营团队，全面参与园区产业组织、创业孵化、成果转化、产业招商、生态运营等全链条服务，提升园区市场化、专业化管理服务水平。围绕产业链企业共性需求，支持科技园区布局建设共性技术、概念验证、小试中试、检验检测等专业科技服务平台，组织实施共性技术研发攻关和产业链供应链技术创新</w:t>
      </w:r>
      <w:r>
        <w:rPr>
          <w:rFonts w:ascii="仿宋_GB2312" w:hAnsi="仿宋_GB2312" w:eastAsia="仿宋_GB2312" w:cs="仿宋_GB2312"/>
          <w:color w:val="000000"/>
          <w:kern w:val="0"/>
          <w:sz w:val="32"/>
          <w:szCs w:val="32"/>
          <w:lang w:bidi="ar"/>
        </w:rPr>
        <w:t>，完善园区产业技术创新的基础设施供给和专业化服务体系</w:t>
      </w:r>
      <w:r>
        <w:rPr>
          <w:rFonts w:hint="eastAsia" w:ascii="仿宋_GB2312" w:hAnsi="仿宋_GB2312" w:eastAsia="仿宋_GB2312" w:cs="仿宋_GB2312"/>
          <w:color w:val="000000"/>
          <w:kern w:val="0"/>
          <w:sz w:val="32"/>
          <w:szCs w:val="32"/>
          <w:lang w:bidi="ar"/>
        </w:rPr>
        <w:t>。</w:t>
      </w:r>
    </w:p>
    <w:p w14:paraId="23834B19">
      <w:pPr>
        <w:pStyle w:val="26"/>
        <w:widowControl/>
        <w:pBdr>
          <w:top w:val="none" w:color="auto" w:sz="0" w:space="1"/>
          <w:left w:val="none" w:color="auto" w:sz="0" w:space="4"/>
          <w:bottom w:val="none" w:color="auto" w:sz="0" w:space="1"/>
          <w:right w:val="none" w:color="auto" w:sz="0" w:space="4"/>
        </w:pBdr>
        <w:shd w:val="clear"/>
        <w:adjustRightInd w:val="0"/>
        <w:snapToGrid w:val="0"/>
        <w:spacing w:after="0" w:line="560" w:lineRule="exact"/>
        <w:ind w:firstLine="643" w:firstLineChars="200"/>
        <w:jc w:val="both"/>
        <w:rPr>
          <w:rFonts w:hint="eastAsia" w:eastAsia="仿宋_GB2312"/>
          <w:sz w:val="32"/>
          <w:szCs w:val="32"/>
        </w:rPr>
      </w:pPr>
      <w:r>
        <w:rPr>
          <w:rFonts w:hint="eastAsia" w:eastAsia="仿宋_GB2312"/>
          <w:b/>
          <w:bCs/>
          <w:sz w:val="32"/>
          <w:szCs w:val="32"/>
        </w:rPr>
        <w:t>健全园区公共服务体系，</w:t>
      </w:r>
      <w:r>
        <w:rPr>
          <w:rFonts w:hint="eastAsia" w:eastAsia="仿宋_GB2312"/>
          <w:sz w:val="32"/>
          <w:szCs w:val="32"/>
        </w:rPr>
        <w:t>强化园区科技金融服务能力，鼓励各园区运营主体发起或参与组建产业基金，推动科技金融服务矩阵、科技创新基金服务向科技园区延伸覆盖，加快构建覆盖</w:t>
      </w:r>
      <w:r>
        <w:rPr>
          <w:rFonts w:hint="eastAsia" w:eastAsia="仿宋_GB2312"/>
          <w:sz w:val="32"/>
          <w:szCs w:val="32"/>
          <w:lang w:eastAsia="zh-CN"/>
        </w:rPr>
        <w:t>园区</w:t>
      </w:r>
      <w:r>
        <w:rPr>
          <w:rFonts w:hint="eastAsia" w:eastAsia="仿宋_GB2312"/>
          <w:sz w:val="32"/>
          <w:szCs w:val="32"/>
        </w:rPr>
        <w:t>、精准对接的金融服务网络。围绕企业创新创业全链条服务需求，支持引入人才、法律、会计、</w:t>
      </w:r>
      <w:r>
        <w:rPr>
          <w:rFonts w:hint="eastAsia" w:eastAsia="仿宋_GB2312"/>
          <w:kern w:val="0"/>
          <w:sz w:val="32"/>
          <w:szCs w:val="32"/>
          <w:lang w:bidi="ar"/>
        </w:rPr>
        <w:t>金融、</w:t>
      </w:r>
      <w:r>
        <w:rPr>
          <w:rFonts w:hint="eastAsia" w:eastAsia="仿宋_GB2312"/>
          <w:sz w:val="32"/>
          <w:szCs w:val="32"/>
        </w:rPr>
        <w:t>知识产权等公共服务机构，加强专业化、场景化的垂直孵化器、加速器建设。引导园区打造集成式服务平台，构建覆盖企业初创、成长、成熟的全周期、阶梯式服务体系，提升面向园区企业的精准服务、一站式服务能力。</w:t>
      </w:r>
    </w:p>
    <w:p w14:paraId="7EE4B2C1">
      <w:pPr>
        <w:pStyle w:val="26"/>
        <w:widowControl/>
        <w:pBdr>
          <w:top w:val="none" w:color="auto" w:sz="0" w:space="1"/>
          <w:left w:val="none" w:color="auto" w:sz="0" w:space="4"/>
          <w:bottom w:val="none" w:color="auto" w:sz="0" w:space="1"/>
          <w:right w:val="none" w:color="auto" w:sz="0" w:space="4"/>
        </w:pBdr>
        <w:shd w:val="clear"/>
        <w:adjustRightInd w:val="0"/>
        <w:snapToGrid w:val="0"/>
        <w:spacing w:after="0" w:line="560" w:lineRule="exact"/>
        <w:ind w:firstLine="643" w:firstLineChars="200"/>
        <w:jc w:val="both"/>
        <w:rPr>
          <w:rFonts w:ascii="Times New Roman" w:hAnsi="Times New Roman" w:eastAsia="仿宋_GB2312" w:cs="仿宋_GB2312"/>
          <w:sz w:val="32"/>
          <w:szCs w:val="32"/>
        </w:rPr>
      </w:pPr>
      <w:r>
        <w:rPr>
          <w:rFonts w:hint="eastAsia" w:eastAsia="仿宋_GB2312"/>
          <w:b/>
          <w:bCs/>
          <w:sz w:val="32"/>
          <w:szCs w:val="32"/>
        </w:rPr>
        <w:t>优化产业空间供给服务，</w:t>
      </w:r>
      <w:r>
        <w:rPr>
          <w:rFonts w:hint="eastAsia" w:eastAsia="仿宋_GB2312"/>
          <w:sz w:val="32"/>
          <w:szCs w:val="32"/>
        </w:rPr>
        <w:t>以产业发展需求引领产业空间建设，丰富与产业功能适配的优质优价空间供给。用好全区存量空间资源，加强老旧厂房、低效楼宇等存量空间改造利用，引导向科技产业空间承载转变。统筹新增产业用地、集体产业空间资源，围绕全区产业规划布局，支持建设规模化高品质产业承载空间。引导望京、将台等地区结合自身基础资源优势，谋划建设优质产业创新空间，嵌入“硅巷式”创新单元。</w:t>
      </w:r>
    </w:p>
    <w:p w14:paraId="26AA8A8E">
      <w:pPr>
        <w:widowControl/>
        <w:shd w:val="clear"/>
        <w:adjustRightInd w:val="0"/>
        <w:snapToGrid w:val="0"/>
        <w:spacing w:after="0" w:line="560" w:lineRule="exact"/>
        <w:rPr>
          <w:rFonts w:hint="eastAsia" w:ascii="黑体" w:hAnsi="黑体" w:eastAsia="黑体" w:cs="Times New Roman"/>
          <w:kern w:val="44"/>
          <w:sz w:val="32"/>
          <w:szCs w:val="32"/>
          <w14:ligatures w14:val="none"/>
        </w:rPr>
      </w:pPr>
      <w:bookmarkStart w:id="192" w:name="_Toc24298"/>
      <w:bookmarkStart w:id="193" w:name="_Toc30785"/>
      <w:bookmarkStart w:id="194" w:name="_Toc216455771"/>
      <w:bookmarkStart w:id="195" w:name="_Toc13820"/>
      <w:bookmarkStart w:id="196" w:name="_Toc21557"/>
      <w:bookmarkStart w:id="197" w:name="_Toc223883453"/>
      <w:bookmarkStart w:id="198" w:name="_Toc22494"/>
      <w:bookmarkStart w:id="199" w:name="_Toc7647"/>
      <w:bookmarkStart w:id="200" w:name="_Toc22323"/>
      <w:bookmarkStart w:id="201" w:name="_Toc9731"/>
      <w:bookmarkStart w:id="202" w:name="_Toc25679"/>
      <w:bookmarkStart w:id="203" w:name="_Toc216455766"/>
      <w:r>
        <w:rPr>
          <w:rFonts w:hint="eastAsia" w:ascii="黑体" w:hAnsi="黑体" w:eastAsia="黑体" w:cs="Times New Roman"/>
          <w:kern w:val="44"/>
          <w:sz w:val="32"/>
          <w:szCs w:val="32"/>
          <w14:ligatures w14:val="none"/>
        </w:rPr>
        <w:br w:type="page"/>
      </w:r>
    </w:p>
    <w:p w14:paraId="7792278C">
      <w:pPr>
        <w:keepNext/>
        <w:keepLines/>
        <w:widowControl/>
        <w:shd w:val="clear"/>
        <w:adjustRightInd w:val="0"/>
        <w:snapToGrid w:val="0"/>
        <w:spacing w:before="157" w:beforeLines="50" w:after="157" w:afterLines="50" w:line="560" w:lineRule="exact"/>
        <w:jc w:val="center"/>
        <w:outlineLvl w:val="0"/>
        <w:rPr>
          <w:rFonts w:hint="eastAsia" w:ascii="黑体" w:hAnsi="黑体" w:eastAsia="黑体" w:cs="Times New Roman"/>
          <w:kern w:val="44"/>
          <w:sz w:val="32"/>
          <w:szCs w:val="32"/>
          <w14:ligatures w14:val="none"/>
        </w:rPr>
      </w:pPr>
      <w:bookmarkStart w:id="204" w:name="_Toc35"/>
      <w:r>
        <w:rPr>
          <w:rFonts w:hint="eastAsia" w:ascii="黑体" w:hAnsi="黑体" w:eastAsia="黑体" w:cs="Times New Roman"/>
          <w:kern w:val="44"/>
          <w:sz w:val="32"/>
          <w:szCs w:val="32"/>
          <w14:ligatures w14:val="none"/>
        </w:rPr>
        <w:t>第六章 实施生态雨林培育行动，完善科技创新服务体系</w:t>
      </w:r>
      <w:bookmarkEnd w:id="192"/>
      <w:bookmarkEnd w:id="193"/>
      <w:bookmarkEnd w:id="194"/>
      <w:bookmarkEnd w:id="195"/>
      <w:bookmarkEnd w:id="196"/>
      <w:bookmarkEnd w:id="197"/>
      <w:bookmarkEnd w:id="198"/>
      <w:bookmarkEnd w:id="204"/>
    </w:p>
    <w:p w14:paraId="3D042E61">
      <w:pPr>
        <w:widowControl/>
        <w:shd w:val="clear"/>
        <w:adjustRightInd w:val="0"/>
        <w:snapToGrid w:val="0"/>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sz w:val="32"/>
          <w:szCs w:val="32"/>
        </w:rPr>
        <w:t>坚持以生态建设促发展，强化金融资本、人才引育、专业服务等</w:t>
      </w:r>
      <w:r>
        <w:rPr>
          <w:rFonts w:hint="eastAsia" w:ascii="Times New Roman" w:hAnsi="Times New Roman" w:eastAsia="仿宋_GB2312" w:cs="Times New Roman"/>
          <w:sz w:val="32"/>
          <w:szCs w:val="32"/>
          <w:lang w:bidi="ar"/>
        </w:rPr>
        <w:t>全生命周期</w:t>
      </w:r>
      <w:r>
        <w:rPr>
          <w:rFonts w:hint="eastAsia" w:ascii="Times New Roman" w:hAnsi="Times New Roman" w:eastAsia="仿宋_GB2312" w:cs="Times New Roman"/>
          <w:sz w:val="32"/>
          <w:szCs w:val="32"/>
        </w:rPr>
        <w:t>支撑保障能力，完善</w:t>
      </w:r>
      <w:r>
        <w:rPr>
          <w:rFonts w:ascii="Times New Roman" w:hAnsi="Times New Roman" w:eastAsia="仿宋_GB2312" w:cs="Times New Roman"/>
          <w:sz w:val="32"/>
          <w:szCs w:val="32"/>
        </w:rPr>
        <w:t>高水平</w:t>
      </w:r>
      <w:r>
        <w:rPr>
          <w:rFonts w:hint="eastAsia" w:ascii="Times New Roman" w:hAnsi="Times New Roman" w:eastAsia="仿宋_GB2312" w:cs="Times New Roman"/>
          <w:sz w:val="32"/>
          <w:szCs w:val="32"/>
        </w:rPr>
        <w:t>“雨林式”科技创新服务体系，</w:t>
      </w:r>
      <w:r>
        <w:rPr>
          <w:rFonts w:hint="eastAsia" w:ascii="Times New Roman" w:hAnsi="Times New Roman" w:eastAsia="仿宋_GB2312" w:cs="Times New Roman"/>
          <w:kern w:val="0"/>
          <w:sz w:val="32"/>
          <w:szCs w:val="32"/>
        </w:rPr>
        <w:t>持续推进中小企业梯度培育，</w:t>
      </w:r>
      <w:r>
        <w:rPr>
          <w:rFonts w:hint="eastAsia" w:ascii="Times New Roman" w:hAnsi="Times New Roman" w:eastAsia="仿宋_GB2312" w:cs="Times New Roman"/>
          <w:sz w:val="32"/>
          <w:szCs w:val="32"/>
        </w:rPr>
        <w:t>营造系统完备、创新协同的产业生态体系。</w:t>
      </w:r>
    </w:p>
    <w:bookmarkEnd w:id="199"/>
    <w:bookmarkEnd w:id="200"/>
    <w:bookmarkEnd w:id="201"/>
    <w:bookmarkEnd w:id="202"/>
    <w:bookmarkEnd w:id="203"/>
    <w:p w14:paraId="64741747">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205" w:name="_Toc14678"/>
      <w:bookmarkStart w:id="206" w:name="_Toc30457"/>
      <w:bookmarkStart w:id="207" w:name="_Toc216455772"/>
      <w:bookmarkStart w:id="208" w:name="_Toc7833"/>
      <w:bookmarkStart w:id="209" w:name="_Toc223883454"/>
      <w:bookmarkStart w:id="210" w:name="_Toc31330"/>
      <w:bookmarkStart w:id="211" w:name="_Toc31494"/>
      <w:bookmarkStart w:id="212" w:name="_Toc30321"/>
      <w:bookmarkStart w:id="213" w:name="_Toc14687"/>
      <w:bookmarkStart w:id="214" w:name="_Toc206433775"/>
      <w:bookmarkStart w:id="215" w:name="_Toc204882009"/>
      <w:bookmarkStart w:id="216" w:name="_Toc8964"/>
      <w:bookmarkStart w:id="217" w:name="_Toc206361966"/>
      <w:r>
        <w:rPr>
          <w:rFonts w:hint="eastAsia" w:ascii="楷体_GB2312" w:hAnsi="楷体_GB2312" w:eastAsia="楷体_GB2312" w:cs="楷体_GB2312"/>
          <w:sz w:val="32"/>
          <w:szCs w:val="32"/>
          <w14:ligatures w14:val="none"/>
        </w:rPr>
        <w:t>一、实施科技金融服务矩阵提升工程</w:t>
      </w:r>
      <w:bookmarkEnd w:id="205"/>
      <w:bookmarkEnd w:id="206"/>
      <w:bookmarkEnd w:id="207"/>
      <w:bookmarkEnd w:id="208"/>
      <w:bookmarkEnd w:id="209"/>
      <w:bookmarkEnd w:id="210"/>
      <w:bookmarkEnd w:id="211"/>
      <w:bookmarkEnd w:id="212"/>
    </w:p>
    <w:p w14:paraId="54ADE90A">
      <w:pPr>
        <w:widowControl/>
        <w:shd w:val="clear"/>
        <w:adjustRightInd w:val="0"/>
        <w:snapToGrid w:val="0"/>
        <w:spacing w:after="0" w:line="560" w:lineRule="exact"/>
        <w:ind w:firstLine="640" w:firstLineChars="200"/>
        <w:jc w:val="both"/>
        <w:rPr>
          <w:rFonts w:ascii="Times New Roman" w:hAnsi="Times New Roman" w:eastAsia="仿宋_GB2312" w:cs="Times New Roman"/>
          <w:sz w:val="32"/>
          <w:szCs w:val="32"/>
        </w:rPr>
      </w:pPr>
      <w:bookmarkStart w:id="218" w:name="_Hlk207716509"/>
      <w:r>
        <w:rPr>
          <w:rFonts w:hint="eastAsia" w:ascii="Times New Roman" w:hAnsi="Times New Roman" w:eastAsia="仿宋_GB2312" w:cs="Times New Roman"/>
          <w:sz w:val="32"/>
          <w:szCs w:val="32"/>
        </w:rPr>
        <w:t>强化金融赋能科技发展，构建覆盖科技企业全生命周期的全链条金融服务体系。</w:t>
      </w:r>
      <w:r>
        <w:rPr>
          <w:rFonts w:hint="eastAsia" w:ascii="Times New Roman" w:hAnsi="Times New Roman" w:eastAsia="仿宋_GB2312" w:cs="Times New Roman"/>
          <w:b/>
          <w:bCs/>
          <w:kern w:val="0"/>
          <w:sz w:val="32"/>
          <w:szCs w:val="32"/>
          <w:lang w:bidi="ar"/>
        </w:rPr>
        <w:t>提升科技金融矩阵发展能级，</w:t>
      </w:r>
      <w:r>
        <w:rPr>
          <w:rFonts w:hint="eastAsia" w:ascii="Times New Roman" w:hAnsi="Times New Roman" w:eastAsia="仿宋_GB2312" w:cs="仿宋_GB2312"/>
          <w:kern w:val="0"/>
          <w:sz w:val="32"/>
          <w:szCs w:val="32"/>
          <w:lang w:bidi="ar"/>
        </w:rPr>
        <w:t>推进科技金融平台建设，</w:t>
      </w:r>
      <w:r>
        <w:rPr>
          <w:rFonts w:hint="eastAsia" w:ascii="Times New Roman" w:hAnsi="Times New Roman" w:eastAsia="仿宋_GB2312" w:cs="Times New Roman"/>
          <w:sz w:val="32"/>
          <w:szCs w:val="32"/>
        </w:rPr>
        <w:t>持续汇聚金融服务资源，丰富金融产品供给，</w:t>
      </w:r>
      <w:r>
        <w:rPr>
          <w:rFonts w:hint="eastAsia" w:ascii="Times New Roman" w:hAnsi="Times New Roman" w:eastAsia="仿宋_GB2312"/>
          <w:kern w:val="0"/>
          <w:sz w:val="32"/>
          <w:szCs w:val="32"/>
        </w:rPr>
        <w:t>优化精准服务机制，</w:t>
      </w:r>
      <w:r>
        <w:rPr>
          <w:rFonts w:hint="eastAsia" w:ascii="Times New Roman" w:hAnsi="Times New Roman" w:eastAsia="仿宋_GB2312" w:cs="Times New Roman"/>
          <w:sz w:val="32"/>
          <w:szCs w:val="32"/>
        </w:rPr>
        <w:t>提升对重点园区、重点行业、重点领域的金融支持力度。</w:t>
      </w:r>
      <w:r>
        <w:rPr>
          <w:rFonts w:hint="eastAsia" w:ascii="Times New Roman" w:hAnsi="Times New Roman" w:eastAsia="仿宋_GB2312" w:cs="Times New Roman"/>
          <w:b/>
          <w:bCs/>
          <w:sz w:val="32"/>
          <w:szCs w:val="32"/>
        </w:rPr>
        <w:t>构建科创基金投资集群，</w:t>
      </w:r>
      <w:r>
        <w:rPr>
          <w:rFonts w:hint="eastAsia" w:ascii="Times New Roman" w:hAnsi="Times New Roman" w:eastAsia="仿宋_GB2312" w:cs="Times New Roman"/>
          <w:sz w:val="32"/>
          <w:szCs w:val="32"/>
        </w:rPr>
        <w:t>以投早、投小、投长期、投硬科技为导向，持续完善科创基金管理体系和运作机制，扩大朝阳科创母基金规模。</w:t>
      </w:r>
      <w:r>
        <w:rPr>
          <w:rFonts w:hint="eastAsia" w:ascii="Times New Roman" w:hAnsi="Times New Roman" w:eastAsia="仿宋_GB2312" w:cs="Times New Roman"/>
          <w:sz w:val="32"/>
          <w:szCs w:val="32"/>
          <w:lang w:bidi="ar"/>
        </w:rPr>
        <w:t>加强与国家、市级、央国企和优秀赛道基金管理机构联动，构建覆盖科技企业全发展阶段、服务重点行业领域的科创基金集群</w:t>
      </w:r>
      <w:r>
        <w:rPr>
          <w:rFonts w:hint="eastAsia" w:ascii="Times New Roman" w:hAnsi="Times New Roman" w:eastAsia="仿宋_GB2312"/>
          <w:kern w:val="0"/>
          <w:sz w:val="32"/>
          <w:szCs w:val="32"/>
        </w:rPr>
        <w:t>。</w:t>
      </w:r>
      <w:r>
        <w:rPr>
          <w:rFonts w:hint="eastAsia" w:ascii="Times New Roman" w:hAnsi="Times New Roman" w:eastAsia="仿宋_GB2312" w:cs="仿宋_GB2312"/>
          <w:kern w:val="0"/>
          <w:sz w:val="32"/>
          <w:szCs w:val="32"/>
          <w:lang w:bidi="ar"/>
        </w:rPr>
        <w:t>优化基金重大项目组织和产业培育功能，加强政府投资基金与市场投资机构协同，做好被投企业培育服务，争取优质被投企业落地。</w:t>
      </w:r>
      <w:r>
        <w:rPr>
          <w:rFonts w:hint="eastAsia" w:ascii="Times New Roman" w:hAnsi="Times New Roman" w:eastAsia="仿宋_GB2312" w:cs="仿宋_GB2312"/>
          <w:b/>
          <w:bCs/>
          <w:kern w:val="0"/>
          <w:sz w:val="32"/>
          <w:szCs w:val="32"/>
          <w:lang w:bidi="ar"/>
        </w:rPr>
        <w:t>加强</w:t>
      </w:r>
      <w:r>
        <w:rPr>
          <w:rFonts w:hint="eastAsia" w:ascii="Times New Roman" w:hAnsi="Times New Roman" w:eastAsia="仿宋_GB2312" w:cs="Times New Roman"/>
          <w:b/>
          <w:bCs/>
          <w:sz w:val="32"/>
          <w:szCs w:val="32"/>
        </w:rPr>
        <w:t>国际创业投资集聚区资源集聚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深化创投联盟运作，</w:t>
      </w:r>
      <w:r>
        <w:rPr>
          <w:rFonts w:hint="eastAsia" w:ascii="Times New Roman" w:hAnsi="Times New Roman" w:eastAsia="仿宋_GB2312" w:cs="Times New Roman"/>
          <w:sz w:val="32"/>
          <w:szCs w:val="32"/>
        </w:rPr>
        <w:t>常态化开展“创投会客厅”等路演活动，促进创投机构与科创企业集聚，营造活力充沛、资源涌动的创新创业氛围。</w:t>
      </w:r>
    </w:p>
    <w:bookmarkEnd w:id="218"/>
    <w:p w14:paraId="2ED21434">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219" w:name="_Toc2351"/>
      <w:bookmarkStart w:id="220" w:name="_Toc9398"/>
      <w:bookmarkStart w:id="221" w:name="_Toc13576"/>
      <w:bookmarkStart w:id="222" w:name="_Toc31561"/>
      <w:bookmarkStart w:id="223" w:name="_Toc16630"/>
      <w:bookmarkStart w:id="224" w:name="_Toc216455774"/>
      <w:bookmarkStart w:id="225" w:name="_Toc223883455"/>
      <w:bookmarkStart w:id="226" w:name="_Toc17146"/>
      <w:r>
        <w:rPr>
          <w:rFonts w:hint="eastAsia" w:ascii="楷体_GB2312" w:hAnsi="楷体_GB2312" w:eastAsia="楷体_GB2312" w:cs="楷体_GB2312"/>
          <w:sz w:val="32"/>
          <w:szCs w:val="32"/>
          <w14:ligatures w14:val="none"/>
        </w:rPr>
        <w:t>二、强化全生命周期科技服务</w:t>
      </w:r>
      <w:bookmarkEnd w:id="219"/>
      <w:bookmarkEnd w:id="220"/>
      <w:bookmarkEnd w:id="221"/>
      <w:bookmarkEnd w:id="222"/>
      <w:bookmarkEnd w:id="223"/>
      <w:bookmarkEnd w:id="224"/>
      <w:bookmarkEnd w:id="225"/>
      <w:bookmarkEnd w:id="226"/>
    </w:p>
    <w:p w14:paraId="4C5DD420">
      <w:pPr>
        <w:shd w:val="clear"/>
        <w:adjustRightInd w:val="0"/>
        <w:snapToGrid w:val="0"/>
        <w:spacing w:after="0" w:line="560" w:lineRule="exact"/>
        <w:ind w:firstLine="640" w:firstLineChars="200"/>
        <w:jc w:val="both"/>
        <w:rPr>
          <w:rFonts w:ascii="仿宋_GB2312" w:hAnsi="Times New Roman" w:eastAsia="仿宋_GB2312" w:cs="Times New Roman"/>
          <w:sz w:val="32"/>
          <w:szCs w:val="32"/>
          <w:lang w:bidi="ar"/>
        </w:rPr>
      </w:pPr>
      <w:r>
        <w:rPr>
          <w:rFonts w:hint="eastAsia" w:ascii="仿宋_GB2312" w:hAnsi="Times New Roman" w:eastAsia="仿宋_GB2312" w:cs="Times New Roman"/>
          <w:sz w:val="32"/>
          <w:szCs w:val="32"/>
        </w:rPr>
        <w:t>加大专业服务平台体系能力建设，聚焦垂直产业生态共性技术需求，搭建专业技术服务平台，提供覆盖研发、设计、验证、检验、测试等全链条技术服务，优化全要素、全生命周期一站式服务专业机构布局。大力吸引金融、设计、咨询、专利、法律、人力资源、展览等全球领先专业服务机构集聚，结合场景化需求打通服务链条，建设集成服务窗口和组织平台，服务重点领域企业开拓国际国内市场。</w:t>
      </w:r>
      <w:r>
        <w:rPr>
          <w:rFonts w:hint="eastAsia" w:ascii="仿宋_GB2312" w:hAnsi="Times New Roman" w:eastAsia="仿宋_GB2312" w:cs="Times New Roman"/>
          <w:sz w:val="32"/>
          <w:szCs w:val="40"/>
        </w:rPr>
        <w:t>完善知识产权创造、运用、保护、管理、服务“五位一体”的工作体系，优化供需匹配的服务供给机制，加强海外知识产权纠纷应对指导。</w:t>
      </w:r>
      <w:r>
        <w:rPr>
          <w:rFonts w:hint="eastAsia" w:ascii="仿宋_GB2312" w:hAnsi="Times New Roman" w:eastAsia="仿宋_GB2312" w:cs="Times New Roman"/>
          <w:sz w:val="32"/>
          <w:szCs w:val="32"/>
        </w:rPr>
        <w:t>探索建设政产学研用紧密结合的新型智库，发挥科技咨询服务机构、商协会等社会组织科技创新资源链接作用。深化重点企业“八找”服务，提升</w:t>
      </w:r>
      <w:r>
        <w:rPr>
          <w:rFonts w:hint="eastAsia" w:ascii="仿宋_GB2312" w:hAnsi="Times New Roman" w:eastAsia="仿宋_GB2312"/>
          <w:sz w:val="32"/>
          <w:szCs w:val="32"/>
          <w:lang w:bidi="ar"/>
        </w:rPr>
        <w:t>“五带”招商能力，做大企业增量规模。</w:t>
      </w:r>
    </w:p>
    <w:p w14:paraId="469FA32C">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227" w:name="_Toc23366"/>
      <w:bookmarkStart w:id="228" w:name="_Toc8767"/>
      <w:bookmarkStart w:id="229" w:name="_Toc3952"/>
      <w:bookmarkStart w:id="230" w:name="_Toc30323"/>
      <w:bookmarkStart w:id="231" w:name="_Toc216455770"/>
      <w:bookmarkStart w:id="232" w:name="_Toc223883456"/>
      <w:bookmarkStart w:id="233" w:name="_Toc5737"/>
      <w:bookmarkStart w:id="234" w:name="_Toc31851"/>
      <w:r>
        <w:rPr>
          <w:rFonts w:hint="eastAsia" w:ascii="楷体_GB2312" w:hAnsi="楷体_GB2312" w:eastAsia="楷体_GB2312" w:cs="楷体_GB2312"/>
          <w:sz w:val="32"/>
          <w:szCs w:val="32"/>
          <w14:ligatures w14:val="none"/>
        </w:rPr>
        <w:t>三、</w:t>
      </w:r>
      <w:bookmarkEnd w:id="227"/>
      <w:bookmarkEnd w:id="228"/>
      <w:bookmarkEnd w:id="229"/>
      <w:bookmarkEnd w:id="230"/>
      <w:bookmarkEnd w:id="231"/>
      <w:r>
        <w:rPr>
          <w:rFonts w:hint="eastAsia" w:ascii="楷体_GB2312" w:hAnsi="楷体_GB2312" w:eastAsia="楷体_GB2312" w:cs="楷体_GB2312"/>
          <w:sz w:val="32"/>
          <w:szCs w:val="32"/>
          <w14:ligatures w14:val="none"/>
        </w:rPr>
        <w:t>优化中小企业梯度培育</w:t>
      </w:r>
      <w:bookmarkEnd w:id="232"/>
      <w:bookmarkEnd w:id="233"/>
      <w:bookmarkEnd w:id="234"/>
    </w:p>
    <w:p w14:paraId="754396C3">
      <w:pPr>
        <w:shd w:val="clear"/>
        <w:adjustRightInd w:val="0"/>
        <w:snapToGrid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健全企业梯度培育服务体系，</w:t>
      </w:r>
      <w:r>
        <w:rPr>
          <w:rFonts w:hint="eastAsia" w:ascii="仿宋_GB2312" w:hAnsi="仿宋_GB2312" w:eastAsia="仿宋_GB2312" w:cs="仿宋_GB2312"/>
          <w:sz w:val="32"/>
          <w:szCs w:val="40"/>
        </w:rPr>
        <w:t>壮大创新型企业规模，构建朝阳区科技创新企业特色发展路径。</w:t>
      </w:r>
      <w:r>
        <w:rPr>
          <w:rFonts w:hint="eastAsia" w:ascii="仿宋_GB2312" w:hAnsi="仿宋_GB2312" w:eastAsia="仿宋_GB2312" w:cs="仿宋_GB2312"/>
          <w:sz w:val="32"/>
          <w:szCs w:val="32"/>
          <w:lang w:bidi="ar"/>
        </w:rPr>
        <w:t>发挥“服务包”“服务管家”服务机制作用，强化服务资源整合和精准供给，提升龙头企业集聚效应，</w:t>
      </w:r>
      <w:r>
        <w:rPr>
          <w:rFonts w:hint="eastAsia" w:ascii="仿宋_GB2312" w:hAnsi="仿宋_GB2312" w:eastAsia="仿宋_GB2312" w:cs="仿宋_GB2312"/>
          <w:sz w:val="32"/>
          <w:szCs w:val="32"/>
        </w:rPr>
        <w:t>培育一批十亿、百亿级企业，推进向千亿级企业跃升。</w:t>
      </w:r>
      <w:r>
        <w:rPr>
          <w:rFonts w:hint="eastAsia" w:ascii="仿宋_GB2312" w:hAnsi="仿宋_GB2312" w:eastAsia="仿宋_GB2312" w:cs="仿宋_GB2312"/>
          <w:sz w:val="32"/>
          <w:szCs w:val="32"/>
          <w:lang w:bidi="ar"/>
        </w:rPr>
        <w:t>深入实施高成长企业“凤鸣计划”，</w:t>
      </w:r>
      <w:r>
        <w:rPr>
          <w:rFonts w:hint="eastAsia" w:ascii="仿宋_GB2312" w:hAnsi="仿宋_GB2312" w:eastAsia="仿宋_GB2312" w:cs="仿宋_GB2312"/>
          <w:sz w:val="32"/>
          <w:szCs w:val="32"/>
        </w:rPr>
        <w:t>持续壮大科技创新型中小企业、国家高新技术企业、</w:t>
      </w:r>
      <w:r>
        <w:rPr>
          <w:rFonts w:hint="eastAsia" w:ascii="仿宋_GB2312" w:hAnsi="仿宋_GB2312" w:eastAsia="仿宋_GB2312" w:cs="仿宋_GB2312"/>
          <w:sz w:val="32"/>
          <w:szCs w:val="32"/>
          <w:lang w:eastAsia="zh-CN"/>
        </w:rPr>
        <w:t>专精特新“小巨人”</w:t>
      </w:r>
      <w:r>
        <w:rPr>
          <w:rFonts w:hint="eastAsia" w:ascii="仿宋_GB2312" w:hAnsi="仿宋_GB2312" w:eastAsia="仿宋_GB2312" w:cs="仿宋_GB2312"/>
          <w:sz w:val="32"/>
          <w:szCs w:val="32"/>
        </w:rPr>
        <w:t>、独角兽、单项冠军企业队伍，</w:t>
      </w:r>
      <w:r>
        <w:rPr>
          <w:rFonts w:hint="eastAsia" w:ascii="仿宋_GB2312" w:hAnsi="仿宋_GB2312" w:eastAsia="仿宋_GB2312" w:cs="仿宋_GB2312"/>
          <w:sz w:val="32"/>
          <w:szCs w:val="32"/>
          <w:lang w:bidi="ar"/>
        </w:rPr>
        <w:t>促进中小企业“升规升强”。聚焦区域重点产业方向，挖掘培育一批潜力企业，加大“硬科技”企业扶持力度，支持优质企业赴境内外上市。探索推动“一人公司（OPC）”创业模式，打造轻量化、灵活化新型创业范式</w:t>
      </w:r>
      <w:bookmarkStart w:id="235" w:name="_Toc31855"/>
      <w:bookmarkStart w:id="236" w:name="_Toc15554"/>
      <w:bookmarkStart w:id="237" w:name="_Toc216455775"/>
      <w:bookmarkStart w:id="238" w:name="_Toc12788"/>
      <w:bookmarkStart w:id="239" w:name="_Toc14443"/>
      <w:r>
        <w:rPr>
          <w:rFonts w:hint="eastAsia" w:ascii="仿宋_GB2312" w:hAnsi="仿宋_GB2312" w:eastAsia="仿宋_GB2312" w:cs="仿宋_GB2312"/>
          <w:sz w:val="32"/>
          <w:szCs w:val="32"/>
          <w:lang w:bidi="ar"/>
        </w:rPr>
        <w:t>。健全产业链间、大中小企业间信息资源共享机制，发挥头部企业牵引带动作用，联动高校院所、产业链上下游企业，定期组织技术研讨会、供应链对接、行业沙龙等活动，促进供需精准匹配和产业融通发展。</w:t>
      </w:r>
    </w:p>
    <w:p w14:paraId="3CFBB77E">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240" w:name="_Toc223883457"/>
      <w:bookmarkStart w:id="241" w:name="_Toc10609"/>
      <w:bookmarkStart w:id="242" w:name="_Toc25154"/>
      <w:r>
        <w:rPr>
          <w:rFonts w:hint="eastAsia" w:ascii="楷体_GB2312" w:hAnsi="楷体_GB2312" w:eastAsia="楷体_GB2312" w:cs="楷体_GB2312"/>
          <w:sz w:val="32"/>
          <w:szCs w:val="32"/>
          <w14:ligatures w14:val="none"/>
        </w:rPr>
        <w:t>四、打造开放创新包容环境</w:t>
      </w:r>
      <w:bookmarkEnd w:id="235"/>
      <w:bookmarkEnd w:id="236"/>
      <w:bookmarkEnd w:id="237"/>
      <w:bookmarkEnd w:id="238"/>
      <w:bookmarkEnd w:id="239"/>
      <w:bookmarkEnd w:id="240"/>
      <w:bookmarkEnd w:id="241"/>
      <w:bookmarkEnd w:id="242"/>
    </w:p>
    <w:bookmarkEnd w:id="213"/>
    <w:bookmarkEnd w:id="214"/>
    <w:bookmarkEnd w:id="215"/>
    <w:bookmarkEnd w:id="216"/>
    <w:bookmarkEnd w:id="217"/>
    <w:p w14:paraId="1FBB31F8">
      <w:pPr>
        <w:shd w:val="clear"/>
        <w:adjustRightInd w:val="0"/>
        <w:snapToGrid w:val="0"/>
        <w:spacing w:after="0" w:line="56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40"/>
        </w:rPr>
        <w:t>优化创新文化氛围，加强科学普及和宣传引导工作。</w:t>
      </w:r>
      <w:r>
        <w:rPr>
          <w:rFonts w:hint="eastAsia" w:ascii="仿宋_GB2312" w:hAnsi="Times New Roman" w:eastAsia="仿宋_GB2312" w:cs="Times New Roman"/>
          <w:b/>
          <w:bCs/>
          <w:sz w:val="32"/>
        </w:rPr>
        <w:t>营造宽容创新氛围，</w:t>
      </w:r>
      <w:r>
        <w:rPr>
          <w:rFonts w:hint="eastAsia" w:ascii="仿宋_GB2312" w:hAnsi="Times New Roman" w:eastAsia="仿宋_GB2312" w:cs="Times New Roman"/>
          <w:sz w:val="32"/>
          <w:szCs w:val="32"/>
        </w:rPr>
        <w:t>制定适应新兴业态发展的柔性执法规范和包容审慎监管清单，创新监管方式，深化“监管沙盒”机制，促进新业态、新模式、新产品市场准入。</w:t>
      </w:r>
      <w:r>
        <w:rPr>
          <w:rFonts w:hint="eastAsia" w:ascii="仿宋_GB2312" w:hAnsi="Times New Roman" w:eastAsia="仿宋_GB2312" w:cs="Times New Roman"/>
          <w:b/>
          <w:bCs/>
          <w:sz w:val="32"/>
          <w:szCs w:val="32"/>
        </w:rPr>
        <w:t>加强科学普及与科技创新协同，</w:t>
      </w:r>
      <w:r>
        <w:rPr>
          <w:rFonts w:hint="eastAsia" w:ascii="仿宋_GB2312" w:hAnsi="Times New Roman" w:eastAsia="仿宋_GB2312" w:cs="Times New Roman"/>
          <w:sz w:val="32"/>
          <w:szCs w:val="32"/>
        </w:rPr>
        <w:t>加强与中国科协、中国科学技术馆等机构平台联动，鼓励科技工作者、企业、机构、园区等主体积极参与科学技术普及。推动扩大市级科普基地范围，做强“朝·科·迹”科普品牌，持续办好“科技周”“朝阳科普月”“科技工作者日”等科普品牌活动，加强科学新发现与前沿技术创新成果社会传播力度，推动技术普惠和成果共享。</w:t>
      </w:r>
      <w:r>
        <w:rPr>
          <w:rFonts w:hint="eastAsia" w:ascii="仿宋_GB2312" w:hAnsi="Times New Roman" w:eastAsia="仿宋_GB2312" w:cs="Times New Roman"/>
          <w:b/>
          <w:bCs/>
          <w:sz w:val="32"/>
          <w:szCs w:val="32"/>
        </w:rPr>
        <w:t>加大科技工作宣传引导力度，</w:t>
      </w:r>
      <w:r>
        <w:rPr>
          <w:rFonts w:hint="eastAsia" w:ascii="仿宋_GB2312" w:hAnsi="Times New Roman" w:eastAsia="仿宋_GB2312" w:cs="仿宋_GB2312"/>
          <w:bCs/>
          <w:sz w:val="32"/>
          <w:szCs w:val="32"/>
        </w:rPr>
        <w:t>利用中央市属区属主流媒体和新媒体平台</w:t>
      </w:r>
      <w:r>
        <w:rPr>
          <w:rFonts w:hint="eastAsia" w:ascii="仿宋_GB2312" w:hAnsi="Times New Roman" w:eastAsia="仿宋_GB2312" w:cs="Times New Roman"/>
          <w:sz w:val="32"/>
          <w:szCs w:val="32"/>
        </w:rPr>
        <w:t>，</w:t>
      </w:r>
      <w:r>
        <w:rPr>
          <w:rFonts w:hint="eastAsia" w:ascii="仿宋_GB2312" w:hAnsi="Times New Roman" w:eastAsia="仿宋_GB2312" w:cs="仿宋"/>
          <w:bCs/>
          <w:sz w:val="32"/>
          <w:szCs w:val="32"/>
        </w:rPr>
        <w:t>打造立体化传播矩阵，</w:t>
      </w:r>
      <w:r>
        <w:rPr>
          <w:rFonts w:hint="eastAsia" w:ascii="仿宋_GB2312" w:hAnsi="Times New Roman" w:eastAsia="仿宋_GB2312" w:cs="Times New Roman"/>
          <w:sz w:val="32"/>
          <w:szCs w:val="32"/>
        </w:rPr>
        <w:t>加大对全区科技创新规划、发展成效、创新主体、创新平台、优秀人才事迹的宣传报道，讲好朝阳科创故事，弘扬科学家、企业家精神，营造崇尚科学、追求创新、</w:t>
      </w:r>
      <w:r>
        <w:rPr>
          <w:rFonts w:hint="eastAsia" w:ascii="仿宋_GB2312" w:hAnsi="Times New Roman" w:eastAsia="仿宋_GB2312" w:cs="Times New Roman"/>
          <w:sz w:val="32"/>
          <w:szCs w:val="40"/>
        </w:rPr>
        <w:t>开放包容</w:t>
      </w:r>
      <w:r>
        <w:rPr>
          <w:rFonts w:hint="eastAsia" w:ascii="仿宋_GB2312" w:hAnsi="Times New Roman" w:eastAsia="仿宋_GB2312" w:cs="Times New Roman"/>
          <w:sz w:val="32"/>
          <w:szCs w:val="32"/>
        </w:rPr>
        <w:t>的</w:t>
      </w:r>
      <w:r>
        <w:rPr>
          <w:rFonts w:hint="eastAsia" w:ascii="仿宋_GB2312" w:hAnsi="Times New Roman" w:eastAsia="仿宋_GB2312" w:cs="Times New Roman"/>
          <w:sz w:val="32"/>
          <w:szCs w:val="40"/>
        </w:rPr>
        <w:t>创新文化氛围</w:t>
      </w:r>
      <w:r>
        <w:rPr>
          <w:rFonts w:hint="eastAsia" w:ascii="仿宋_GB2312" w:hAnsi="Times New Roman" w:eastAsia="仿宋_GB2312" w:cs="Times New Roman"/>
          <w:sz w:val="32"/>
          <w:szCs w:val="32"/>
        </w:rPr>
        <w:t>。</w:t>
      </w:r>
    </w:p>
    <w:p w14:paraId="6B78BEB9">
      <w:pPr>
        <w:widowControl/>
        <w:shd w:val="clear"/>
        <w:adjustRightInd w:val="0"/>
        <w:snapToGrid w:val="0"/>
        <w:spacing w:after="0" w:line="560" w:lineRule="exact"/>
        <w:rPr>
          <w:rFonts w:hint="eastAsia" w:ascii="黑体" w:hAnsi="黑体" w:eastAsia="黑体" w:cs="Times New Roman"/>
          <w:kern w:val="44"/>
          <w:sz w:val="32"/>
          <w:szCs w:val="32"/>
          <w14:ligatures w14:val="none"/>
        </w:rPr>
      </w:pPr>
      <w:bookmarkStart w:id="243" w:name="_Toc26157"/>
      <w:bookmarkStart w:id="244" w:name="_Toc9985"/>
      <w:bookmarkStart w:id="245" w:name="_Toc223883458"/>
      <w:bookmarkStart w:id="246" w:name="_Toc20648"/>
      <w:bookmarkStart w:id="247" w:name="_Toc13020"/>
      <w:bookmarkStart w:id="248" w:name="_Toc1667"/>
      <w:bookmarkStart w:id="249" w:name="_Toc216455776"/>
      <w:bookmarkStart w:id="250" w:name="_Toc206361972"/>
      <w:bookmarkStart w:id="251" w:name="_Toc2476"/>
      <w:bookmarkStart w:id="252" w:name="_Hlk207029077"/>
      <w:bookmarkStart w:id="253" w:name="_Toc204882015"/>
      <w:bookmarkStart w:id="254" w:name="_Toc206433781"/>
      <w:r>
        <w:rPr>
          <w:rFonts w:hint="eastAsia" w:ascii="黑体" w:hAnsi="黑体" w:eastAsia="黑体" w:cs="Times New Roman"/>
          <w:kern w:val="44"/>
          <w:sz w:val="32"/>
          <w:szCs w:val="32"/>
          <w14:ligatures w14:val="none"/>
        </w:rPr>
        <w:br w:type="page"/>
      </w:r>
    </w:p>
    <w:p w14:paraId="1239B1ED">
      <w:pPr>
        <w:keepNext/>
        <w:keepLines/>
        <w:widowControl/>
        <w:shd w:val="clear"/>
        <w:adjustRightInd w:val="0"/>
        <w:snapToGrid w:val="0"/>
        <w:spacing w:before="157" w:beforeLines="50" w:after="157" w:afterLines="50" w:line="560" w:lineRule="exact"/>
        <w:jc w:val="center"/>
        <w:outlineLvl w:val="0"/>
        <w:rPr>
          <w:rFonts w:hint="eastAsia" w:ascii="黑体" w:hAnsi="黑体" w:eastAsia="黑体" w:cs="Times New Roman"/>
          <w:kern w:val="44"/>
          <w:sz w:val="32"/>
          <w:szCs w:val="32"/>
          <w14:ligatures w14:val="none"/>
        </w:rPr>
      </w:pPr>
      <w:bookmarkStart w:id="255" w:name="_Toc8075"/>
      <w:r>
        <w:rPr>
          <w:rFonts w:hint="eastAsia" w:ascii="黑体" w:hAnsi="黑体" w:eastAsia="黑体" w:cs="Times New Roman"/>
          <w:kern w:val="44"/>
          <w:sz w:val="32"/>
          <w:szCs w:val="32"/>
          <w14:ligatures w14:val="none"/>
        </w:rPr>
        <w:t>第七章 实施应用场景赋能行动，打造全时全域创新</w:t>
      </w:r>
      <w:bookmarkEnd w:id="243"/>
      <w:bookmarkEnd w:id="244"/>
      <w:bookmarkEnd w:id="245"/>
      <w:bookmarkEnd w:id="246"/>
      <w:bookmarkEnd w:id="247"/>
      <w:bookmarkEnd w:id="248"/>
      <w:bookmarkEnd w:id="249"/>
      <w:r>
        <w:rPr>
          <w:rFonts w:hint="eastAsia" w:ascii="黑体" w:hAnsi="黑体" w:eastAsia="黑体" w:cs="Times New Roman"/>
          <w:kern w:val="44"/>
          <w:sz w:val="32"/>
          <w:szCs w:val="32"/>
          <w14:ligatures w14:val="none"/>
        </w:rPr>
        <w:t>示范</w:t>
      </w:r>
      <w:bookmarkEnd w:id="255"/>
    </w:p>
    <w:bookmarkEnd w:id="250"/>
    <w:bookmarkEnd w:id="251"/>
    <w:bookmarkEnd w:id="252"/>
    <w:bookmarkEnd w:id="253"/>
    <w:bookmarkEnd w:id="254"/>
    <w:p w14:paraId="4A6B882B">
      <w:pPr>
        <w:widowControl/>
        <w:shd w:val="clear"/>
        <w:adjustRightInd w:val="0"/>
        <w:snapToGrid w:val="0"/>
        <w:spacing w:after="0" w:line="560" w:lineRule="exact"/>
        <w:ind w:firstLine="640" w:firstLineChars="200"/>
        <w:jc w:val="both"/>
        <w:rPr>
          <w:rFonts w:ascii="Times New Roman" w:hAnsi="Times New Roman" w:eastAsia="仿宋_GB2312" w:cs="仿宋_GB2312"/>
          <w:sz w:val="32"/>
          <w:szCs w:val="32"/>
        </w:rPr>
      </w:pPr>
      <w:r>
        <w:rPr>
          <w:rFonts w:ascii="仿宋_GB2312" w:hAnsi="仿宋_GB2312" w:eastAsia="仿宋_GB2312" w:cs="仿宋_GB2312"/>
          <w:color w:val="000000"/>
          <w:kern w:val="0"/>
          <w:sz w:val="32"/>
          <w:szCs w:val="32"/>
          <w:lang w:bidi="ar"/>
        </w:rPr>
        <w:t>充分发挥区域丰富应用场景优势，深化以场景需求驱动技术创新</w:t>
      </w:r>
      <w:r>
        <w:rPr>
          <w:rFonts w:hint="eastAsia" w:ascii="仿宋_GB2312" w:hAnsi="仿宋_GB2312" w:eastAsia="仿宋_GB2312" w:cs="仿宋_GB2312"/>
          <w:color w:val="000000"/>
          <w:kern w:val="0"/>
          <w:sz w:val="32"/>
          <w:szCs w:val="32"/>
          <w:lang w:bidi="ar"/>
        </w:rPr>
        <w:t>应用</w:t>
      </w:r>
      <w:r>
        <w:rPr>
          <w:rFonts w:ascii="仿宋_GB2312" w:hAnsi="仿宋_GB2312" w:eastAsia="仿宋_GB2312" w:cs="仿宋_GB2312"/>
          <w:color w:val="000000"/>
          <w:kern w:val="0"/>
          <w:sz w:val="32"/>
          <w:szCs w:val="32"/>
          <w:lang w:bidi="ar"/>
        </w:rPr>
        <w:t>的发展路径，</w:t>
      </w:r>
      <w:r>
        <w:rPr>
          <w:rFonts w:hint="eastAsia" w:ascii="Times New Roman" w:hAnsi="Times New Roman" w:eastAsia="仿宋_GB2312" w:cs="仿宋_GB2312"/>
          <w:kern w:val="0"/>
          <w:sz w:val="32"/>
          <w:szCs w:val="32"/>
          <w:lang w:bidi="ar"/>
        </w:rPr>
        <w:t>完善全区域、全领域、全时空、全社会场景培育开放机制，构建特色鲜明、活力充沛的场景培育、开放和应用创新生态，打造场景应用创新高地。</w:t>
      </w:r>
    </w:p>
    <w:p w14:paraId="1A53C6DF">
      <w:pPr>
        <w:keepNext/>
        <w:keepLines/>
        <w:widowControl/>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256" w:name="_Toc8358"/>
      <w:bookmarkStart w:id="257" w:name="_Toc14119"/>
      <w:bookmarkStart w:id="258" w:name="_Toc29103"/>
      <w:bookmarkStart w:id="259" w:name="_Toc20079"/>
      <w:bookmarkStart w:id="260" w:name="_Toc13882"/>
      <w:bookmarkStart w:id="261" w:name="_Toc7766"/>
      <w:bookmarkStart w:id="262" w:name="_Toc223883459"/>
      <w:r>
        <w:rPr>
          <w:rFonts w:hint="eastAsia" w:ascii="楷体_GB2312" w:hAnsi="楷体_GB2312" w:eastAsia="楷体_GB2312" w:cs="楷体_GB2312"/>
          <w:sz w:val="32"/>
          <w:szCs w:val="32"/>
          <w14:ligatures w14:val="none"/>
        </w:rPr>
        <w:t>一</w:t>
      </w:r>
      <w:bookmarkEnd w:id="256"/>
      <w:bookmarkEnd w:id="257"/>
      <w:bookmarkEnd w:id="258"/>
      <w:bookmarkEnd w:id="259"/>
      <w:r>
        <w:rPr>
          <w:rFonts w:hint="eastAsia" w:ascii="楷体_GB2312" w:hAnsi="楷体_GB2312" w:eastAsia="楷体_GB2312" w:cs="楷体_GB2312"/>
          <w:sz w:val="32"/>
          <w:szCs w:val="32"/>
          <w14:ligatures w14:val="none"/>
        </w:rPr>
        <w:t>、升级政务服务民生保障场景</w:t>
      </w:r>
      <w:bookmarkEnd w:id="260"/>
      <w:bookmarkEnd w:id="261"/>
      <w:bookmarkEnd w:id="262"/>
    </w:p>
    <w:p w14:paraId="1B01060C">
      <w:pPr>
        <w:widowControl/>
        <w:shd w:val="clear"/>
        <w:adjustRightInd w:val="0"/>
        <w:snapToGrid w:val="0"/>
        <w:spacing w:after="0" w:line="560" w:lineRule="exact"/>
        <w:ind w:firstLine="640" w:firstLineChars="200"/>
        <w:jc w:val="both"/>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lang w:bidi="ar"/>
        </w:rPr>
        <w:t>创新城市治理服务综合性应用场景，推进政务服务、城市管理、生态水务、应急安全等领域场景开放，高效破解城市治理难题。</w:t>
      </w:r>
      <w:r>
        <w:rPr>
          <w:rFonts w:hint="eastAsia" w:ascii="仿宋_GB2312" w:hAnsi="仿宋_GB2312" w:eastAsia="仿宋_GB2312" w:cs="仿宋_GB2312"/>
          <w:sz w:val="32"/>
          <w:szCs w:val="32"/>
        </w:rPr>
        <w:t>推动城市管理、应急安全、民生保障等领域平台智能升级，加强12345热线智能受理、城市生命线工程风险监测，推进老旧小区适老化与数字化改造，打造绿色低碳的城市管理场景。持续丰富医疗健康、养老助残、智慧教育等领域场景供给，构建惠民、慧医、智联、优政等服务体系，推广智能监护、AI辅助诊断、智慧课堂等技术应用，提升医疗、教育等服务的数字化、智能化水平，以科技赋能美好生活。布局新能源物流车、无人配送等绿色物流场景，打造CBD、三里屯等重点区域多语种国际交往智慧服务场景，全方位提升民生服务与城市治理效能。</w:t>
      </w:r>
    </w:p>
    <w:p w14:paraId="1151B435">
      <w:pPr>
        <w:keepNext/>
        <w:keepLines/>
        <w:widowControl/>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lang w:bidi="ar"/>
          <w14:ligatures w14:val="none"/>
        </w:rPr>
      </w:pPr>
      <w:bookmarkStart w:id="263" w:name="_Toc22823"/>
      <w:bookmarkStart w:id="264" w:name="_Toc32566"/>
      <w:bookmarkStart w:id="265" w:name="_Toc223883460"/>
      <w:bookmarkStart w:id="266" w:name="_Toc7889"/>
      <w:bookmarkStart w:id="267" w:name="_Toc216455777"/>
      <w:bookmarkStart w:id="268" w:name="_Toc24737"/>
      <w:bookmarkStart w:id="269" w:name="_Toc23914"/>
      <w:bookmarkStart w:id="270" w:name="_Toc20362"/>
      <w:r>
        <w:rPr>
          <w:rFonts w:hint="eastAsia" w:ascii="楷体_GB2312" w:hAnsi="楷体_GB2312" w:eastAsia="楷体_GB2312" w:cs="楷体_GB2312"/>
          <w:sz w:val="32"/>
          <w:szCs w:val="32"/>
          <w14:ligatures w14:val="none"/>
        </w:rPr>
        <w:t>二、</w:t>
      </w:r>
      <w:r>
        <w:rPr>
          <w:rFonts w:hint="eastAsia" w:ascii="楷体_GB2312" w:hAnsi="楷体_GB2312" w:eastAsia="楷体_GB2312" w:cs="楷体_GB2312"/>
          <w:sz w:val="32"/>
          <w:szCs w:val="32"/>
          <w:lang w:bidi="ar"/>
          <w14:ligatures w14:val="none"/>
        </w:rPr>
        <w:t>布局新领域新赛道创新场景</w:t>
      </w:r>
      <w:bookmarkEnd w:id="263"/>
      <w:bookmarkEnd w:id="264"/>
      <w:bookmarkEnd w:id="265"/>
    </w:p>
    <w:p w14:paraId="067B116D">
      <w:pPr>
        <w:widowControl/>
        <w:shd w:val="clear"/>
        <w:adjustRightInd w:val="0"/>
        <w:snapToGrid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聚焦人工智能、互联网3.0（元宇宙）、量子科技、</w:t>
      </w:r>
      <w:r>
        <w:rPr>
          <w:rFonts w:hint="eastAsia" w:ascii="仿宋_GB2312" w:hAnsi="仿宋_GB2312" w:eastAsia="仿宋_GB2312" w:cs="仿宋_GB2312"/>
          <w:color w:val="000000"/>
          <w:kern w:val="0"/>
          <w:sz w:val="32"/>
          <w:szCs w:val="32"/>
          <w:lang w:bidi="ar"/>
        </w:rPr>
        <w:t>能源低碳</w:t>
      </w:r>
      <w:r>
        <w:rPr>
          <w:rFonts w:hint="eastAsia" w:ascii="仿宋_GB2312" w:hAnsi="仿宋_GB2312" w:eastAsia="仿宋_GB2312" w:cs="仿宋_GB2312"/>
          <w:sz w:val="32"/>
          <w:szCs w:val="32"/>
        </w:rPr>
        <w:t>、具身智能等新赛道，</w:t>
      </w:r>
      <w:r>
        <w:rPr>
          <w:rFonts w:hint="eastAsia" w:ascii="仿宋_GB2312" w:hAnsi="仿宋_GB2312" w:eastAsia="仿宋_GB2312" w:cs="仿宋_GB2312"/>
          <w:color w:val="000000"/>
          <w:kern w:val="0"/>
          <w:sz w:val="32"/>
          <w:szCs w:val="32"/>
          <w:lang w:bidi="ar"/>
        </w:rPr>
        <w:t>支持前沿技术开展场景实测和市场验证，打造科技场景首发首创集聚地。</w:t>
      </w:r>
      <w:r>
        <w:rPr>
          <w:rFonts w:hint="eastAsia" w:ascii="仿宋_GB2312" w:hAnsi="仿宋_GB2312" w:eastAsia="仿宋_GB2312" w:cs="仿宋_GB2312"/>
          <w:sz w:val="32"/>
          <w:szCs w:val="32"/>
        </w:rPr>
        <w:t>推动AIGC在文化视听领域创新应用，探索“量子+AI”在药物研发、芯片设计等产业领域落地，加快798・751艺术区、北京工人体育场等载体元宇宙观展、观赛、商业消费场景建设，推动工业AI、数字孪生等技术在工业领域的融合应用。规模化推广光伏建筑一体化、车网互动等绿色能源场景，推动智能机器人与工业、文旅、医养等领域深度融合，培育技术先发优势标杆企业。</w:t>
      </w:r>
    </w:p>
    <w:p w14:paraId="3A58309B">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271" w:name="_Toc21304"/>
      <w:bookmarkStart w:id="272" w:name="_Toc13218"/>
      <w:bookmarkStart w:id="273" w:name="_Toc223883461"/>
      <w:r>
        <w:rPr>
          <w:rFonts w:hint="eastAsia" w:ascii="楷体_GB2312" w:hAnsi="楷体_GB2312" w:eastAsia="楷体_GB2312" w:cs="楷体_GB2312"/>
          <w:sz w:val="32"/>
          <w:szCs w:val="32"/>
          <w14:ligatures w14:val="none"/>
        </w:rPr>
        <w:t>三</w:t>
      </w:r>
      <w:bookmarkEnd w:id="266"/>
      <w:bookmarkEnd w:id="267"/>
      <w:bookmarkEnd w:id="268"/>
      <w:bookmarkEnd w:id="269"/>
      <w:bookmarkEnd w:id="270"/>
      <w:r>
        <w:rPr>
          <w:rFonts w:hint="eastAsia" w:ascii="楷体_GB2312" w:hAnsi="楷体_GB2312" w:eastAsia="楷体_GB2312" w:cs="楷体_GB2312"/>
          <w:sz w:val="32"/>
          <w:szCs w:val="32"/>
          <w14:ligatures w14:val="none"/>
        </w:rPr>
        <w:t>、拓展重点行业转型升级场景</w:t>
      </w:r>
      <w:bookmarkEnd w:id="271"/>
      <w:bookmarkEnd w:id="272"/>
      <w:bookmarkEnd w:id="273"/>
    </w:p>
    <w:p w14:paraId="644D7203">
      <w:pPr>
        <w:widowControl/>
        <w:shd w:val="clear"/>
        <w:adjustRightInd w:val="0"/>
        <w:snapToGrid w:val="0"/>
        <w:spacing w:after="0" w:line="560" w:lineRule="exact"/>
        <w:ind w:firstLine="640" w:firstLineChars="200"/>
        <w:jc w:val="both"/>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bidi="ar"/>
        </w:rPr>
        <w:t>探索重点领域创新技术应用示范，</w:t>
      </w:r>
      <w:r>
        <w:rPr>
          <w:rFonts w:hint="eastAsia" w:ascii="仿宋_GB2312" w:hAnsi="仿宋_GB2312" w:eastAsia="仿宋_GB2312" w:cs="仿宋_GB2312"/>
          <w:kern w:val="0"/>
          <w:sz w:val="32"/>
          <w:szCs w:val="32"/>
          <w:lang w:bidi="ar"/>
        </w:rPr>
        <w:t>推动文化、商务、旅体、金融、农业等行业与数字技术深度融合，打造元宇宙艺术展览、生成式AI创作工坊等文化科技融合场景，在重点商圈推广智慧消费平台、无感支付，构建数字人民币智慧监管场景。培育温榆河等“滨水文旅经济带”，融合数智技术与生态旅游，加快体育场馆数字化改造，构建“赛事+观光+消费”融合生态。在金融领域拓展智能投顾、跨境金融等场景，在农业示范区布局智能生产、生态监测场景，以数字赋能各行业产业提质增效、优化升级。</w:t>
      </w:r>
    </w:p>
    <w:p w14:paraId="0A1BD6C7">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274" w:name="_Toc15195"/>
      <w:bookmarkStart w:id="275" w:name="_Toc22146"/>
      <w:bookmarkStart w:id="276" w:name="_Toc223883462"/>
      <w:r>
        <w:rPr>
          <w:rFonts w:hint="eastAsia" w:ascii="楷体_GB2312" w:hAnsi="楷体_GB2312" w:eastAsia="楷体_GB2312" w:cs="楷体_GB2312"/>
          <w:sz w:val="32"/>
          <w:szCs w:val="32"/>
          <w14:ligatures w14:val="none"/>
        </w:rPr>
        <w:t>四、</w:t>
      </w:r>
      <w:bookmarkEnd w:id="274"/>
      <w:bookmarkEnd w:id="275"/>
      <w:bookmarkEnd w:id="276"/>
      <w:r>
        <w:rPr>
          <w:rFonts w:hint="eastAsia" w:ascii="楷体_GB2312" w:hAnsi="楷体_GB2312" w:eastAsia="楷体_GB2312" w:cs="楷体_GB2312"/>
          <w:sz w:val="32"/>
          <w:szCs w:val="32"/>
          <w14:ligatures w14:val="none"/>
        </w:rPr>
        <w:t>协同多元主体打造标杆场景</w:t>
      </w:r>
    </w:p>
    <w:p w14:paraId="690B432B">
      <w:pPr>
        <w:widowControl/>
        <w:shd w:val="clear"/>
        <w:adjustRightInd w:val="0"/>
        <w:snapToGrid w:val="0"/>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用好央国企、链主企业、外资企业、科研机构多元主体优势，鼓励龙头企业开放场景、搭建试验平台，支持科研机构开展场景技术研发与成果转化，形成“政产学研用”协同推进的创新格局。打造标志性场景，以“光智空间”构建世界级新型智算应用产业集群，以奥林匹克机器人主题公园建设国家级赛训基地，打造“机器人+”多元应用场景集群，以“山河湾谷”创新区构建全链条场景开放体系，以“双智”城市推进智能网联汽车测试与自动驾驶场景应用，打造滨水文旅经济带、法商融合示范区，建设全国首个数据商务区，以798・751园区打造世界级智慧文旅目的地，以标杆场景</w:t>
      </w:r>
      <w:r>
        <w:rPr>
          <w:rFonts w:hint="eastAsia" w:ascii="仿宋_GB2312" w:hAnsi="仿宋_GB2312" w:eastAsia="仿宋_GB2312" w:cs="仿宋_GB2312"/>
          <w:color w:val="000000"/>
          <w:kern w:val="0"/>
          <w:sz w:val="32"/>
          <w:szCs w:val="32"/>
          <w:lang w:bidi="ar"/>
        </w:rPr>
        <w:t>加速新技术产业化规模化应用</w:t>
      </w:r>
      <w:r>
        <w:rPr>
          <w:rFonts w:hint="eastAsia" w:ascii="仿宋_GB2312" w:hAnsi="仿宋_GB2312" w:eastAsia="仿宋_GB2312" w:cs="仿宋_GB2312"/>
          <w:sz w:val="32"/>
          <w:szCs w:val="32"/>
          <w14:ligatures w14:val="none"/>
        </w:rPr>
        <w:t>。</w:t>
      </w:r>
    </w:p>
    <w:p w14:paraId="701CAF45">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277" w:name="_Toc223883463"/>
      <w:bookmarkStart w:id="278" w:name="_Toc27171"/>
      <w:bookmarkStart w:id="279" w:name="_Toc30437"/>
      <w:r>
        <w:rPr>
          <w:rFonts w:hint="eastAsia" w:ascii="楷体_GB2312" w:hAnsi="楷体_GB2312" w:eastAsia="楷体_GB2312" w:cs="楷体_GB2312"/>
          <w:sz w:val="32"/>
          <w:szCs w:val="32"/>
          <w14:ligatures w14:val="none"/>
        </w:rPr>
        <w:t>五、完善全域场景开放体制机制</w:t>
      </w:r>
      <w:bookmarkEnd w:id="277"/>
      <w:bookmarkEnd w:id="278"/>
      <w:bookmarkEnd w:id="279"/>
    </w:p>
    <w:p w14:paraId="177CE46D">
      <w:pPr>
        <w:widowControl/>
        <w:shd w:val="clear"/>
        <w:adjustRightInd w:val="0"/>
        <w:snapToGrid w:val="0"/>
        <w:spacing w:after="0" w:line="560" w:lineRule="exact"/>
        <w:ind w:firstLine="640" w:firstLineChars="200"/>
        <w:jc w:val="both"/>
        <w:rPr>
          <w:rFonts w:ascii="Times New Roman" w:hAnsi="Times New Roman" w:eastAsia="仿宋_GB2312" w:cs="Times New Roman"/>
          <w:sz w:val="32"/>
          <w:szCs w:val="40"/>
          <w14:ligatures w14:val="none"/>
        </w:rPr>
      </w:pPr>
      <w:r>
        <w:rPr>
          <w:rFonts w:hint="eastAsia" w:ascii="Times New Roman" w:hAnsi="Times New Roman" w:eastAsia="仿宋_GB2312" w:cs="Times New Roman"/>
          <w:sz w:val="32"/>
          <w:szCs w:val="32"/>
          <w14:ligatures w14:val="none"/>
        </w:rPr>
        <w:t>成立场景工作专班，构建“需求挖掘－场景设计－技术攻关－复制推广－产业培育”闭环模式，</w:t>
      </w:r>
      <w:r>
        <w:rPr>
          <w:rFonts w:ascii="仿宋_GB2312" w:hAnsi="仿宋_GB2312" w:eastAsia="仿宋_GB2312" w:cs="仿宋_GB2312"/>
          <w:color w:val="000000"/>
          <w:kern w:val="0"/>
          <w:sz w:val="32"/>
          <w:szCs w:val="32"/>
          <w:lang w:bidi="ar"/>
        </w:rPr>
        <w:t>推动资源高效配置。完善应用场景支持政策，引导各类市场主体开放场景资源，扩大源头供给，强化场景开放协同共享。鼓励各行业主管部门建立本领域场景开放清单，实施技术供给伙伴计划，</w:t>
      </w:r>
      <w:r>
        <w:rPr>
          <w:rFonts w:hint="eastAsia" w:ascii="Times New Roman" w:hAnsi="Times New Roman" w:eastAsia="仿宋_GB2312" w:cs="Times New Roman"/>
          <w:sz w:val="32"/>
          <w:szCs w:val="32"/>
          <w14:ligatures w14:val="none"/>
        </w:rPr>
        <w:t>通过“揭榜挂帅”等多种组织方式，</w:t>
      </w:r>
      <w:r>
        <w:rPr>
          <w:rFonts w:ascii="仿宋_GB2312" w:hAnsi="仿宋_GB2312" w:eastAsia="仿宋_GB2312" w:cs="仿宋_GB2312"/>
          <w:color w:val="000000"/>
          <w:kern w:val="0"/>
          <w:sz w:val="32"/>
          <w:szCs w:val="32"/>
          <w:lang w:bidi="ar"/>
        </w:rPr>
        <w:t>提升行业场景供给质量与</w:t>
      </w:r>
      <w:r>
        <w:rPr>
          <w:rFonts w:hint="eastAsia" w:ascii="仿宋_GB2312" w:hAnsi="仿宋_GB2312" w:eastAsia="仿宋_GB2312" w:cs="仿宋_GB2312"/>
          <w:color w:val="000000"/>
          <w:kern w:val="0"/>
          <w:sz w:val="32"/>
          <w:szCs w:val="32"/>
          <w:lang w:bidi="ar"/>
        </w:rPr>
        <w:t>匹配</w:t>
      </w:r>
      <w:r>
        <w:rPr>
          <w:rFonts w:ascii="仿宋_GB2312" w:hAnsi="仿宋_GB2312" w:eastAsia="仿宋_GB2312" w:cs="仿宋_GB2312"/>
          <w:color w:val="000000"/>
          <w:kern w:val="0"/>
          <w:sz w:val="32"/>
          <w:szCs w:val="32"/>
          <w:lang w:bidi="ar"/>
        </w:rPr>
        <w:t>效率。搭建</w:t>
      </w:r>
      <w:r>
        <w:rPr>
          <w:rFonts w:hint="eastAsia" w:ascii="Times New Roman" w:hAnsi="Times New Roman" w:eastAsia="仿宋_GB2312" w:cs="Times New Roman"/>
          <w:sz w:val="32"/>
          <w:szCs w:val="32"/>
          <w14:ligatures w14:val="none"/>
        </w:rPr>
        <w:t>全域全时场景资源</w:t>
      </w:r>
      <w:r>
        <w:rPr>
          <w:rFonts w:ascii="仿宋_GB2312" w:hAnsi="仿宋_GB2312" w:eastAsia="仿宋_GB2312" w:cs="仿宋_GB2312"/>
          <w:color w:val="000000"/>
          <w:kern w:val="0"/>
          <w:sz w:val="32"/>
          <w:szCs w:val="32"/>
          <w:lang w:bidi="ar"/>
        </w:rPr>
        <w:t>对接平台，完善技术场景对接机制，</w:t>
      </w:r>
      <w:r>
        <w:rPr>
          <w:rFonts w:hint="eastAsia" w:ascii="Times New Roman" w:hAnsi="Times New Roman" w:eastAsia="仿宋_GB2312" w:cs="Times New Roman"/>
          <w:sz w:val="32"/>
          <w:szCs w:val="32"/>
          <w14:ligatures w14:val="none"/>
        </w:rPr>
        <w:t>定期发布场景需求与技术清单。常态化开展供需对接活动。</w:t>
      </w:r>
      <w:r>
        <w:rPr>
          <w:rFonts w:ascii="仿宋_GB2312" w:hAnsi="仿宋_GB2312" w:eastAsia="仿宋_GB2312" w:cs="仿宋_GB2312"/>
          <w:color w:val="000000"/>
          <w:kern w:val="0"/>
          <w:sz w:val="32"/>
          <w:szCs w:val="32"/>
          <w:lang w:bidi="ar"/>
        </w:rPr>
        <w:t>培育引入一批市场化、专业化场景运营服务机构，</w:t>
      </w:r>
      <w:r>
        <w:rPr>
          <w:rFonts w:hint="eastAsia" w:ascii="Times New Roman" w:hAnsi="Times New Roman" w:eastAsia="仿宋_GB2312" w:cs="Times New Roman"/>
          <w:sz w:val="32"/>
          <w:szCs w:val="32"/>
          <w14:ligatures w14:val="none"/>
        </w:rPr>
        <w:t>培育引进场景创新人才，构建财政、国资、社会资本三位一体的金融支持体系。探索监管沙盒试点，系统化推广标杆场景案例，打造场景创新“朝阳方案”。</w:t>
      </w:r>
    </w:p>
    <w:p w14:paraId="2D53F4E7">
      <w:pPr>
        <w:shd w:val="clear"/>
        <w:rPr>
          <w:rFonts w:hint="eastAsia"/>
        </w:rPr>
      </w:pPr>
      <w:r>
        <w:br w:type="page"/>
      </w:r>
    </w:p>
    <w:p w14:paraId="08E70A74">
      <w:pPr>
        <w:keepNext/>
        <w:keepLines/>
        <w:widowControl/>
        <w:shd w:val="clear"/>
        <w:adjustRightInd w:val="0"/>
        <w:snapToGrid w:val="0"/>
        <w:spacing w:before="157" w:beforeLines="50" w:after="157" w:afterLines="50" w:line="560" w:lineRule="exact"/>
        <w:jc w:val="center"/>
        <w:outlineLvl w:val="0"/>
        <w:rPr>
          <w:rFonts w:hint="eastAsia" w:ascii="黑体" w:hAnsi="黑体" w:eastAsia="黑体" w:cs="Times New Roman"/>
          <w:kern w:val="44"/>
          <w:sz w:val="32"/>
          <w:szCs w:val="32"/>
          <w14:ligatures w14:val="none"/>
        </w:rPr>
      </w:pPr>
      <w:bookmarkStart w:id="280" w:name="_Toc23080"/>
      <w:bookmarkStart w:id="281" w:name="_Toc17298"/>
      <w:bookmarkStart w:id="282" w:name="_Toc223883464"/>
      <w:bookmarkStart w:id="283" w:name="_Toc16790"/>
      <w:bookmarkStart w:id="284" w:name="_Toc27416"/>
      <w:bookmarkStart w:id="285" w:name="_Toc31796"/>
      <w:bookmarkStart w:id="286" w:name="_Toc1614"/>
      <w:bookmarkStart w:id="287" w:name="_Toc216455780"/>
      <w:r>
        <w:rPr>
          <w:rFonts w:hint="eastAsia" w:ascii="黑体" w:hAnsi="黑体" w:eastAsia="黑体" w:cs="Times New Roman"/>
          <w:kern w:val="44"/>
          <w:sz w:val="32"/>
          <w:szCs w:val="32"/>
          <w14:ligatures w14:val="none"/>
        </w:rPr>
        <w:t>第八章 实施开放创新跃升行动，建设国际开放合作高地</w:t>
      </w:r>
      <w:bookmarkEnd w:id="280"/>
      <w:bookmarkEnd w:id="281"/>
      <w:bookmarkEnd w:id="282"/>
      <w:bookmarkEnd w:id="283"/>
      <w:bookmarkEnd w:id="284"/>
      <w:bookmarkEnd w:id="285"/>
      <w:bookmarkEnd w:id="286"/>
      <w:bookmarkEnd w:id="287"/>
    </w:p>
    <w:p w14:paraId="2288B106">
      <w:pPr>
        <w:widowControl/>
        <w:shd w:val="clear"/>
        <w:adjustRightInd w:val="0"/>
        <w:snapToGrid w:val="0"/>
        <w:spacing w:after="0" w:line="560" w:lineRule="exact"/>
        <w:ind w:firstLine="640" w:firstLineChars="200"/>
        <w:jc w:val="both"/>
        <w:rPr>
          <w:rFonts w:ascii="Times New Roman" w:hAnsi="Times New Roman" w:eastAsia="仿宋_GB2312"/>
          <w:sz w:val="32"/>
          <w:szCs w:val="32"/>
        </w:rPr>
      </w:pPr>
      <w:r>
        <w:rPr>
          <w:rFonts w:hint="eastAsia" w:ascii="仿宋_GB2312" w:hAnsi="Times New Roman" w:eastAsia="仿宋_GB2312" w:cs="Times New Roman"/>
          <w:sz w:val="32"/>
          <w:szCs w:val="32"/>
        </w:rPr>
        <w:t>立足朝阳区国际化资源优势，主动融入全球创新网络，</w:t>
      </w:r>
      <w:r>
        <w:rPr>
          <w:rFonts w:hint="eastAsia" w:ascii="Times New Roman" w:hAnsi="Times New Roman" w:eastAsia="仿宋_GB2312" w:cs="Times New Roman"/>
          <w:sz w:val="32"/>
          <w:szCs w:val="32"/>
        </w:rPr>
        <w:t>吸引国际科技组织集聚发展，加速国际高端创新要素集聚，探索服务科技企业出海新路径，建设国际科技会客厅，形成具有全球竞争力的开放创新生态，打造</w:t>
      </w:r>
      <w:r>
        <w:rPr>
          <w:rFonts w:ascii="Times New Roman" w:hAnsi="Times New Roman" w:eastAsia="仿宋_GB2312" w:cs="Times New Roman"/>
          <w:sz w:val="32"/>
          <w:szCs w:val="32"/>
        </w:rPr>
        <w:t>国际</w:t>
      </w:r>
      <w:r>
        <w:rPr>
          <w:rFonts w:hint="eastAsia" w:ascii="Times New Roman" w:hAnsi="Times New Roman" w:eastAsia="仿宋_GB2312" w:cs="Times New Roman"/>
          <w:sz w:val="32"/>
          <w:szCs w:val="32"/>
        </w:rPr>
        <w:t>开放</w:t>
      </w:r>
      <w:r>
        <w:rPr>
          <w:rFonts w:ascii="Times New Roman" w:hAnsi="Times New Roman" w:eastAsia="仿宋_GB2312" w:cs="Times New Roman"/>
          <w:sz w:val="32"/>
          <w:szCs w:val="32"/>
        </w:rPr>
        <w:t>合作高地</w:t>
      </w:r>
      <w:r>
        <w:rPr>
          <w:rFonts w:hint="eastAsia" w:ascii="Times New Roman" w:hAnsi="Times New Roman" w:eastAsia="仿宋_GB2312" w:cs="Times New Roman"/>
          <w:sz w:val="32"/>
          <w:szCs w:val="32"/>
        </w:rPr>
        <w:t>。</w:t>
      </w:r>
    </w:p>
    <w:p w14:paraId="70FC0573">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288" w:name="_Toc15106"/>
      <w:bookmarkStart w:id="289" w:name="_Toc14685"/>
      <w:bookmarkStart w:id="290" w:name="_Toc223883465"/>
      <w:bookmarkStart w:id="291" w:name="_Toc204882022"/>
      <w:bookmarkStart w:id="292" w:name="_Toc206361979"/>
      <w:bookmarkStart w:id="293" w:name="_Toc19226"/>
      <w:bookmarkStart w:id="294" w:name="_Toc202090165"/>
      <w:bookmarkStart w:id="295" w:name="_Toc4336"/>
      <w:bookmarkStart w:id="296" w:name="_Toc27878"/>
      <w:bookmarkStart w:id="297" w:name="_Toc16888"/>
      <w:bookmarkStart w:id="298" w:name="_Hlk208833181"/>
      <w:bookmarkStart w:id="299" w:name="_Toc216455781"/>
      <w:bookmarkStart w:id="300" w:name="_Toc27133"/>
      <w:bookmarkStart w:id="301" w:name="_Toc206433788"/>
      <w:bookmarkStart w:id="302" w:name="_Toc4890"/>
      <w:r>
        <w:rPr>
          <w:rFonts w:hint="eastAsia" w:ascii="楷体_GB2312" w:hAnsi="楷体_GB2312" w:eastAsia="楷体_GB2312" w:cs="楷体_GB2312"/>
          <w:sz w:val="32"/>
          <w:szCs w:val="32"/>
          <w14:ligatures w14:val="none"/>
        </w:rPr>
        <w:t>一、实施国际科技组织集聚区提质工程</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0F69F78E">
      <w:pPr>
        <w:widowControl/>
        <w:shd w:val="clear"/>
        <w:adjustRightInd w:val="0"/>
        <w:snapToGrid w:val="0"/>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完善</w:t>
      </w:r>
      <w:r>
        <w:rPr>
          <w:rFonts w:ascii="仿宋_GB2312" w:hAnsi="仿宋_GB2312" w:eastAsia="仿宋_GB2312" w:cs="仿宋_GB2312"/>
          <w:color w:val="000000"/>
          <w:kern w:val="0"/>
          <w:sz w:val="32"/>
          <w:szCs w:val="32"/>
          <w:lang w:bidi="ar"/>
        </w:rPr>
        <w:t>吸引国际</w:t>
      </w:r>
      <w:r>
        <w:rPr>
          <w:rFonts w:hint="eastAsia" w:ascii="仿宋_GB2312" w:hAnsi="仿宋_GB2312" w:eastAsia="仿宋_GB2312" w:cs="仿宋_GB2312"/>
          <w:color w:val="000000"/>
          <w:kern w:val="0"/>
          <w:sz w:val="32"/>
          <w:szCs w:val="32"/>
          <w:lang w:bidi="ar"/>
        </w:rPr>
        <w:t>科技</w:t>
      </w:r>
      <w:r>
        <w:rPr>
          <w:rFonts w:ascii="仿宋_GB2312" w:hAnsi="仿宋_GB2312" w:eastAsia="仿宋_GB2312" w:cs="仿宋_GB2312"/>
          <w:color w:val="000000"/>
          <w:kern w:val="0"/>
          <w:sz w:val="32"/>
          <w:szCs w:val="32"/>
          <w:lang w:bidi="ar"/>
        </w:rPr>
        <w:t>组织落户政策体系，</w:t>
      </w:r>
      <w:r>
        <w:rPr>
          <w:rFonts w:hint="eastAsia" w:ascii="Times New Roman" w:hAnsi="Times New Roman" w:eastAsia="仿宋_GB2312" w:cs="Times New Roman"/>
          <w:sz w:val="32"/>
          <w:szCs w:val="32"/>
        </w:rPr>
        <w:t>推动集聚区运营机构专业化转型，支持发起设立国际科技组织，大力吸引境外国际科技组织</w:t>
      </w:r>
      <w:r>
        <w:rPr>
          <w:rFonts w:ascii="仿宋_GB2312" w:hAnsi="仿宋_GB2312" w:eastAsia="仿宋_GB2312" w:cs="仿宋_GB2312"/>
          <w:color w:val="000000"/>
          <w:kern w:val="0"/>
          <w:sz w:val="32"/>
          <w:szCs w:val="32"/>
          <w:lang w:bidi="ar"/>
        </w:rPr>
        <w:t>、标准组织</w:t>
      </w:r>
      <w:r>
        <w:rPr>
          <w:rFonts w:hint="eastAsia" w:ascii="Times New Roman" w:hAnsi="Times New Roman" w:eastAsia="仿宋_GB2312" w:cs="Times New Roman"/>
          <w:sz w:val="32"/>
          <w:szCs w:val="32"/>
        </w:rPr>
        <w:t>总部或代表机构落户。探索建立国际组织“一站式”服务窗口，</w:t>
      </w:r>
      <w:r>
        <w:rPr>
          <w:rFonts w:hint="eastAsia" w:ascii="仿宋_GB2312" w:hAnsi="仿宋_GB2312" w:eastAsia="仿宋_GB2312" w:cs="仿宋_GB2312"/>
          <w:color w:val="000000"/>
          <w:kern w:val="0"/>
          <w:sz w:val="32"/>
          <w:szCs w:val="32"/>
          <w:lang w:bidi="ar"/>
        </w:rPr>
        <w:t>优化提升国际科技组织服务水平，</w:t>
      </w:r>
      <w:r>
        <w:rPr>
          <w:rFonts w:hint="eastAsia" w:ascii="Times New Roman" w:hAnsi="Times New Roman" w:eastAsia="仿宋_GB2312" w:cs="Times New Roman"/>
          <w:sz w:val="32"/>
          <w:szCs w:val="32"/>
        </w:rPr>
        <w:t>开展科学数据跨境流动、科研物资便利通关、国际人才便利化服务等政策先行先试。支持国际科技组织与朝阳区创新资源、产业方向深度链接，在朝阳</w:t>
      </w:r>
      <w:r>
        <w:rPr>
          <w:rFonts w:ascii="仿宋_GB2312" w:hAnsi="仿宋_GB2312" w:eastAsia="仿宋_GB2312" w:cs="仿宋_GB2312"/>
          <w:color w:val="000000"/>
          <w:kern w:val="0"/>
          <w:sz w:val="32"/>
          <w:szCs w:val="32"/>
          <w:lang w:bidi="ar"/>
        </w:rPr>
        <w:t>举办会议活动，</w:t>
      </w:r>
      <w:r>
        <w:rPr>
          <w:rFonts w:hint="eastAsia" w:ascii="Times New Roman" w:hAnsi="Times New Roman" w:eastAsia="仿宋_GB2312" w:cs="Times New Roman"/>
          <w:sz w:val="32"/>
          <w:szCs w:val="32"/>
        </w:rPr>
        <w:t>围绕全球前沿领域、新兴场景等，强化与本土智库、高校、企业等互动交流</w:t>
      </w:r>
      <w:r>
        <w:rPr>
          <w:rFonts w:ascii="仿宋_GB2312" w:hAnsi="仿宋_GB2312" w:eastAsia="仿宋_GB2312" w:cs="仿宋_GB2312"/>
          <w:color w:val="000000"/>
          <w:kern w:val="0"/>
          <w:sz w:val="32"/>
          <w:szCs w:val="32"/>
          <w:lang w:bidi="ar"/>
        </w:rPr>
        <w:t>，持续贡献“朝阳方案”。</w:t>
      </w:r>
    </w:p>
    <w:p w14:paraId="6F4AAFEA">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303" w:name="_Toc10399"/>
      <w:bookmarkStart w:id="304" w:name="_Toc30588"/>
      <w:bookmarkStart w:id="305" w:name="_Toc223883466"/>
      <w:r>
        <w:rPr>
          <w:rFonts w:hint="eastAsia" w:ascii="楷体_GB2312" w:hAnsi="楷体_GB2312" w:eastAsia="楷体_GB2312" w:cs="楷体_GB2312"/>
          <w:sz w:val="32"/>
          <w:szCs w:val="32"/>
          <w14:ligatures w14:val="none"/>
        </w:rPr>
        <w:t>二、汇聚国际高端创新要素</w:t>
      </w:r>
      <w:bookmarkEnd w:id="303"/>
      <w:bookmarkEnd w:id="304"/>
      <w:bookmarkEnd w:id="305"/>
    </w:p>
    <w:p w14:paraId="1F4BA017">
      <w:pPr>
        <w:shd w:val="clear"/>
        <w:adjustRightInd w:val="0"/>
        <w:snapToGrid w:val="0"/>
        <w:spacing w:after="0" w:line="56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加强与世界领先大学、科技组织、科研机构、科技企业、科技园区等合作，持续引聚外资研发中心与跨国公司</w:t>
      </w:r>
      <w:r>
        <w:rPr>
          <w:rFonts w:hint="eastAsia" w:ascii="仿宋_GB2312" w:hAnsi="Times New Roman" w:eastAsia="仿宋_GB2312" w:cs="Times New Roman"/>
          <w:sz w:val="32"/>
          <w:szCs w:val="32"/>
          <w:lang w:val="en-US" w:eastAsia="zh-CN"/>
        </w:rPr>
        <w:t>地区</w:t>
      </w:r>
      <w:r>
        <w:rPr>
          <w:rFonts w:hint="eastAsia" w:ascii="仿宋_GB2312" w:hAnsi="Times New Roman" w:eastAsia="仿宋_GB2312" w:cs="Times New Roman"/>
          <w:sz w:val="32"/>
          <w:szCs w:val="32"/>
        </w:rPr>
        <w:t>总部。高水平办好全球数字经济大会、世界人形机器人运动会等高能级国际活动，增强国际科技资源吸引汇聚能力。优化外籍人才工作许可、居留审批流程，提供“一窗受理、并联审批”服务，整合现有APEC商务旅行卡、外籍人才R字签证等政策，完善国际人才创新创业环境</w:t>
      </w:r>
      <w:bookmarkStart w:id="306" w:name="_Toc206361981"/>
      <w:bookmarkStart w:id="307" w:name="_Toc206433790"/>
      <w:bookmarkStart w:id="308" w:name="_Toc4214"/>
      <w:bookmarkStart w:id="309" w:name="_Toc17722"/>
      <w:bookmarkStart w:id="310" w:name="_Toc2918"/>
      <w:bookmarkStart w:id="311" w:name="_Toc17840"/>
      <w:bookmarkStart w:id="312" w:name="_Toc216455782"/>
      <w:r>
        <w:rPr>
          <w:rFonts w:hint="eastAsia" w:ascii="仿宋_GB2312" w:hAnsi="Times New Roman" w:eastAsia="仿宋_GB2312" w:cs="Times New Roman"/>
          <w:sz w:val="32"/>
          <w:szCs w:val="32"/>
        </w:rPr>
        <w:t>。</w:t>
      </w:r>
    </w:p>
    <w:p w14:paraId="33496467">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313" w:name="_Toc1486"/>
      <w:bookmarkStart w:id="314" w:name="_Toc1178"/>
      <w:bookmarkStart w:id="315" w:name="_Toc223883467"/>
      <w:r>
        <w:rPr>
          <w:rFonts w:hint="eastAsia" w:ascii="楷体_GB2312" w:hAnsi="楷体_GB2312" w:eastAsia="楷体_GB2312" w:cs="楷体_GB2312"/>
          <w:sz w:val="32"/>
          <w:szCs w:val="32"/>
          <w14:ligatures w14:val="none"/>
        </w:rPr>
        <w:t>三、优化创新企业出海</w:t>
      </w:r>
      <w:bookmarkEnd w:id="306"/>
      <w:bookmarkEnd w:id="307"/>
      <w:bookmarkEnd w:id="308"/>
      <w:bookmarkEnd w:id="309"/>
      <w:bookmarkEnd w:id="310"/>
      <w:bookmarkEnd w:id="311"/>
      <w:bookmarkEnd w:id="312"/>
      <w:bookmarkEnd w:id="313"/>
      <w:bookmarkEnd w:id="314"/>
      <w:bookmarkEnd w:id="315"/>
      <w:r>
        <w:rPr>
          <w:rFonts w:hint="eastAsia" w:ascii="楷体_GB2312" w:hAnsi="楷体_GB2312" w:eastAsia="楷体_GB2312" w:cs="楷体_GB2312"/>
          <w:sz w:val="32"/>
          <w:szCs w:val="32"/>
          <w14:ligatures w14:val="none"/>
        </w:rPr>
        <w:t>服务</w:t>
      </w:r>
    </w:p>
    <w:p w14:paraId="219D994A">
      <w:pPr>
        <w:widowControl/>
        <w:shd w:val="clear"/>
        <w:adjustRightInd w:val="0"/>
        <w:snapToGrid w:val="0"/>
        <w:spacing w:after="0" w:line="560" w:lineRule="exact"/>
        <w:ind w:firstLine="640" w:firstLineChars="200"/>
        <w:jc w:val="both"/>
        <w:rPr>
          <w:rFonts w:ascii="Times New Roman" w:hAnsi="Times New Roman" w:eastAsia="仿宋_GB2312" w:cs="Times New Roman"/>
          <w:sz w:val="32"/>
          <w:szCs w:val="32"/>
        </w:rPr>
      </w:pPr>
      <w:r>
        <w:rPr>
          <w:rFonts w:ascii="仿宋_GB2312" w:hAnsi="仿宋_GB2312" w:eastAsia="仿宋_GB2312" w:cs="仿宋_GB2312"/>
          <w:color w:val="000000"/>
          <w:kern w:val="0"/>
          <w:sz w:val="32"/>
          <w:szCs w:val="32"/>
          <w:lang w:bidi="ar"/>
        </w:rPr>
        <w:t>聚焦企业国际化发展需求，</w:t>
      </w:r>
      <w:r>
        <w:rPr>
          <w:rFonts w:hint="eastAsia" w:ascii="Times New Roman" w:hAnsi="Times New Roman" w:eastAsia="仿宋_GB2312" w:cs="Times New Roman"/>
          <w:sz w:val="32"/>
          <w:szCs w:val="32"/>
        </w:rPr>
        <w:t>持续实施“雨燕行动”，扩大国际化服务机构合作范围，</w:t>
      </w:r>
      <w:r>
        <w:rPr>
          <w:rFonts w:ascii="仿宋_GB2312" w:hAnsi="仿宋_GB2312" w:eastAsia="仿宋_GB2312" w:cs="仿宋_GB2312"/>
          <w:color w:val="000000"/>
          <w:kern w:val="0"/>
          <w:sz w:val="32"/>
          <w:szCs w:val="32"/>
          <w:lang w:bidi="ar"/>
        </w:rPr>
        <w:t>联合专业服务机构</w:t>
      </w:r>
      <w:r>
        <w:rPr>
          <w:rFonts w:hint="eastAsia" w:ascii="Times New Roman" w:hAnsi="Times New Roman" w:eastAsia="仿宋_GB2312" w:cs="Times New Roman"/>
          <w:sz w:val="32"/>
          <w:szCs w:val="32"/>
        </w:rPr>
        <w:t>组建国际化服务团，为出海企业提供专利、法律、场景、落地、政策等资源链接、供需对接渠道及合规指导服务，为海外项目落地提供本地化、专业化、持续化支撑服务。联合驻华使馆、国际组织、行业协会等常态化举办政策宣介、专项对接等活动，高水平服务企业“引进来”“走出去”。</w:t>
      </w:r>
    </w:p>
    <w:p w14:paraId="360E6581">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316" w:name="_Toc19257"/>
      <w:bookmarkStart w:id="317" w:name="_Toc30697"/>
      <w:bookmarkStart w:id="318" w:name="_Toc223883468"/>
      <w:r>
        <w:rPr>
          <w:rFonts w:hint="eastAsia" w:ascii="楷体_GB2312" w:hAnsi="楷体_GB2312" w:eastAsia="楷体_GB2312" w:cs="楷体_GB2312"/>
          <w:sz w:val="32"/>
          <w:szCs w:val="32"/>
          <w14:ligatures w14:val="none"/>
        </w:rPr>
        <w:t>四、打造国际科技会客厅</w:t>
      </w:r>
      <w:bookmarkEnd w:id="316"/>
      <w:bookmarkEnd w:id="317"/>
      <w:bookmarkEnd w:id="318"/>
    </w:p>
    <w:p w14:paraId="6158D37D">
      <w:pPr>
        <w:pStyle w:val="89"/>
        <w:shd w:val="clear"/>
        <w:tabs>
          <w:tab w:val="left" w:pos="887"/>
        </w:tabs>
        <w:adjustRightInd w:val="0"/>
        <w:snapToGrid w:val="0"/>
        <w:spacing w:after="0"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升级打造“与世界共朝阳”国际科技会客厅品牌，开展高能级、高水平国际科技交流合作。支持国际科技合作基地建设，扩大与国（境）外科技园区、高校等开展国际交流与产业生态合作范围。进一步拓展国际科技合作交流渠道，深化与瑞士、新加坡、中国香港等国家和地区产业合作，支持创新主体参与“一带一路”科技创新合作，促进创新资源双向流动。</w:t>
      </w:r>
    </w:p>
    <w:p w14:paraId="27B64325">
      <w:pPr>
        <w:shd w:val="clear"/>
        <w:rPr>
          <w:rFonts w:ascii="Times New Roman" w:hAnsi="Times New Roman" w:cs="Times New Roman"/>
          <w:szCs w:val="40"/>
        </w:rPr>
      </w:pPr>
      <w:r>
        <w:rPr>
          <w:rFonts w:hint="eastAsia" w:ascii="Times New Roman" w:hAnsi="Times New Roman" w:cs="Times New Roman"/>
          <w:szCs w:val="40"/>
        </w:rPr>
        <w:br w:type="page"/>
      </w:r>
    </w:p>
    <w:p w14:paraId="163AA907">
      <w:pPr>
        <w:keepNext/>
        <w:keepLines/>
        <w:widowControl/>
        <w:shd w:val="clear"/>
        <w:adjustRightInd w:val="0"/>
        <w:snapToGrid w:val="0"/>
        <w:spacing w:before="157" w:beforeLines="50" w:after="157" w:afterLines="50" w:line="560" w:lineRule="exact"/>
        <w:jc w:val="center"/>
        <w:outlineLvl w:val="0"/>
        <w:rPr>
          <w:rFonts w:hint="eastAsia" w:ascii="黑体" w:hAnsi="黑体" w:eastAsia="黑体" w:cs="Times New Roman"/>
          <w:kern w:val="44"/>
          <w:sz w:val="32"/>
          <w:szCs w:val="32"/>
          <w14:ligatures w14:val="none"/>
        </w:rPr>
      </w:pPr>
      <w:bookmarkStart w:id="319" w:name="_Toc209624005"/>
      <w:bookmarkStart w:id="320" w:name="_Toc208938546"/>
      <w:bookmarkStart w:id="321" w:name="_Toc11175"/>
      <w:bookmarkStart w:id="322" w:name="_Toc2695"/>
      <w:bookmarkStart w:id="323" w:name="_Toc7090"/>
      <w:bookmarkStart w:id="324" w:name="_Toc223883469"/>
      <w:bookmarkStart w:id="325" w:name="_Toc216455784"/>
      <w:bookmarkStart w:id="326" w:name="_Toc21960"/>
      <w:bookmarkStart w:id="327" w:name="_Toc22084"/>
      <w:bookmarkStart w:id="328" w:name="_Toc6889"/>
      <w:r>
        <w:rPr>
          <w:rFonts w:hint="eastAsia" w:ascii="黑体" w:hAnsi="黑体" w:eastAsia="黑体" w:cs="Times New Roman"/>
          <w:kern w:val="44"/>
          <w:sz w:val="32"/>
          <w:szCs w:val="32"/>
          <w14:ligatures w14:val="none"/>
        </w:rPr>
        <w:t>第九章 实施空间统筹协同行动</w:t>
      </w:r>
      <w:bookmarkEnd w:id="319"/>
      <w:bookmarkEnd w:id="320"/>
      <w:r>
        <w:rPr>
          <w:rFonts w:hint="eastAsia" w:ascii="黑体" w:hAnsi="黑体" w:eastAsia="黑体" w:cs="Times New Roman"/>
          <w:kern w:val="44"/>
          <w:sz w:val="32"/>
          <w:szCs w:val="32"/>
          <w14:ligatures w14:val="none"/>
        </w:rPr>
        <w:t>，加强重点区域联动发展</w:t>
      </w:r>
      <w:bookmarkEnd w:id="321"/>
      <w:bookmarkEnd w:id="322"/>
      <w:bookmarkEnd w:id="323"/>
      <w:bookmarkEnd w:id="324"/>
      <w:bookmarkEnd w:id="325"/>
      <w:bookmarkEnd w:id="326"/>
      <w:bookmarkEnd w:id="327"/>
      <w:bookmarkEnd w:id="328"/>
    </w:p>
    <w:p w14:paraId="63732910">
      <w:pPr>
        <w:shd w:val="clear"/>
        <w:adjustRightInd w:val="0"/>
        <w:snapToGrid w:val="0"/>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全面提升中关村朝阳园科技创新主阵地作用，推动与重点功能区协同发展，深化与“三城一区”及首都都市圈重点区域合作领域范围，拓展朝阳区科技创新产业创新发展格局</w:t>
      </w:r>
      <w:r>
        <w:rPr>
          <w:rFonts w:ascii="Times New Roman" w:hAnsi="Times New Roman" w:eastAsia="仿宋_GB2312" w:cs="Times New Roman"/>
          <w:sz w:val="32"/>
          <w:szCs w:val="32"/>
        </w:rPr>
        <w:t>。</w:t>
      </w:r>
    </w:p>
    <w:p w14:paraId="53FB3B81">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329" w:name="_Toc206433793"/>
      <w:bookmarkStart w:id="330" w:name="_Toc209624006"/>
      <w:bookmarkStart w:id="331" w:name="_Toc206361984"/>
      <w:bookmarkStart w:id="332" w:name="_Toc24620"/>
      <w:bookmarkStart w:id="333" w:name="_Toc208938547"/>
      <w:bookmarkStart w:id="334" w:name="_Toc216455785"/>
      <w:bookmarkStart w:id="335" w:name="_Toc204882027"/>
      <w:bookmarkStart w:id="336" w:name="_Toc1775"/>
      <w:bookmarkStart w:id="337" w:name="_Toc17638"/>
      <w:bookmarkStart w:id="338" w:name="_Toc3051"/>
      <w:bookmarkStart w:id="339" w:name="_Toc15327"/>
      <w:bookmarkStart w:id="340" w:name="_Toc223883470"/>
      <w:bookmarkStart w:id="341" w:name="_Toc18686"/>
      <w:bookmarkStart w:id="342" w:name="_Toc15"/>
      <w:r>
        <w:rPr>
          <w:rFonts w:hint="eastAsia" w:ascii="楷体_GB2312" w:hAnsi="楷体_GB2312" w:eastAsia="楷体_GB2312" w:cs="楷体_GB2312"/>
          <w:sz w:val="32"/>
          <w:szCs w:val="32"/>
          <w14:ligatures w14:val="none"/>
        </w:rPr>
        <w:t>一</w:t>
      </w:r>
      <w:bookmarkEnd w:id="329"/>
      <w:bookmarkEnd w:id="330"/>
      <w:bookmarkEnd w:id="331"/>
      <w:bookmarkEnd w:id="332"/>
      <w:bookmarkEnd w:id="333"/>
      <w:bookmarkEnd w:id="334"/>
      <w:bookmarkEnd w:id="335"/>
      <w:r>
        <w:rPr>
          <w:rFonts w:hint="eastAsia" w:ascii="楷体_GB2312" w:hAnsi="楷体_GB2312" w:eastAsia="楷体_GB2312" w:cs="楷体_GB2312"/>
          <w:sz w:val="32"/>
          <w:szCs w:val="32"/>
          <w14:ligatures w14:val="none"/>
        </w:rPr>
        <w:t>、强化中关村朝阳园创新引领</w:t>
      </w:r>
      <w:bookmarkEnd w:id="336"/>
      <w:bookmarkEnd w:id="337"/>
      <w:bookmarkEnd w:id="338"/>
      <w:bookmarkEnd w:id="339"/>
      <w:bookmarkEnd w:id="340"/>
      <w:bookmarkEnd w:id="341"/>
      <w:bookmarkEnd w:id="342"/>
    </w:p>
    <w:p w14:paraId="6826A4E5">
      <w:pPr>
        <w:widowControl/>
        <w:shd w:val="clear"/>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紧抓国家高新区新一轮空间规模和布局调整机遇，强化朝阳园科技创新引领辐射功能，当好中关村世界领先科技园区建设主力军。</w:t>
      </w:r>
      <w:r>
        <w:rPr>
          <w:rFonts w:hint="eastAsia" w:ascii="仿宋_GB2312" w:hAnsi="仿宋_GB2312" w:eastAsia="仿宋_GB2312" w:cs="仿宋_GB2312"/>
          <w:b/>
          <w:bCs/>
          <w:sz w:val="32"/>
          <w:szCs w:val="32"/>
        </w:rPr>
        <w:t>提高电子城片区产业集聚度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支持科技创新领军企业、龙头企业发展壮大，</w:t>
      </w:r>
      <w:r>
        <w:rPr>
          <w:rFonts w:hint="eastAsia" w:ascii="仿宋_GB2312" w:hAnsi="仿宋_GB2312" w:eastAsia="仿宋_GB2312" w:cs="仿宋_GB2312"/>
          <w:sz w:val="32"/>
          <w:szCs w:val="32"/>
        </w:rPr>
        <w:t>加快建设朝阳“光智空间”人工智能创新街区，推进中关村（朝阳）数字医疗产业园拓展区项目建设，提升AIGC、数字医疗产业集群发展水平，打造人工智能深度赋能的未来城市样板。</w:t>
      </w:r>
      <w:r>
        <w:rPr>
          <w:rFonts w:hint="eastAsia" w:ascii="仿宋_GB2312" w:hAnsi="仿宋_GB2312" w:eastAsia="仿宋_GB2312" w:cs="仿宋_GB2312"/>
          <w:b/>
          <w:bCs/>
          <w:sz w:val="32"/>
          <w:szCs w:val="32"/>
        </w:rPr>
        <w:t>打造朝阳园北区新增长极，</w:t>
      </w:r>
      <w:r>
        <w:rPr>
          <w:rFonts w:hint="eastAsia" w:ascii="仿宋_GB2312" w:hAnsi="仿宋_GB2312" w:eastAsia="仿宋_GB2312" w:cs="仿宋_GB2312"/>
          <w:sz w:val="32"/>
          <w:szCs w:val="32"/>
        </w:rPr>
        <w:t>加快北区产业项目招商、重大项目建设和产业集群布局，推进国际人才公园、爱瑞国际化医疗综合体等重点项目建设，持续完善园区服务配套，打造宜居宜业高品质园区。</w:t>
      </w:r>
      <w:r>
        <w:rPr>
          <w:rFonts w:hint="eastAsia" w:ascii="仿宋_GB2312" w:hAnsi="仿宋_GB2312" w:eastAsia="仿宋_GB2312" w:cs="仿宋_GB2312"/>
          <w:b/>
          <w:bCs/>
          <w:sz w:val="32"/>
          <w:szCs w:val="32"/>
        </w:rPr>
        <w:t>建设北部科技创新发展带，</w:t>
      </w:r>
      <w:r>
        <w:rPr>
          <w:rFonts w:hint="eastAsia" w:ascii="仿宋_GB2312" w:hAnsi="仿宋_GB2312" w:eastAsia="仿宋_GB2312" w:cs="仿宋_GB2312"/>
          <w:color w:val="000000"/>
          <w:kern w:val="0"/>
          <w:sz w:val="32"/>
          <w:szCs w:val="32"/>
          <w:lang w:bidi="ar"/>
        </w:rPr>
        <w:t>以奥运村、亚运村、大屯为核心，</w:t>
      </w:r>
      <w:r>
        <w:rPr>
          <w:rFonts w:hint="eastAsia" w:ascii="仿宋_GB2312" w:hAnsi="仿宋_GB2312" w:eastAsia="仿宋_GB2312" w:cs="仿宋_GB2312"/>
          <w:sz w:val="32"/>
          <w:szCs w:val="32"/>
        </w:rPr>
        <w:t>深化与中国科学院等高校院所对接联动合作，强化数据要素、智能机器人等产业生态要素集聚，进一步提升前沿科技成果转化能力。</w:t>
      </w:r>
      <w:r>
        <w:rPr>
          <w:rFonts w:hint="eastAsia" w:ascii="仿宋_GB2312" w:hAnsi="仿宋_GB2312" w:eastAsia="仿宋_GB2312" w:cs="仿宋_GB2312"/>
          <w:b/>
          <w:bCs/>
          <w:sz w:val="32"/>
          <w:szCs w:val="32"/>
        </w:rPr>
        <w:t>打造南部山河湾谷创新策源功能区，</w:t>
      </w:r>
      <w:r>
        <w:rPr>
          <w:rFonts w:hint="eastAsia" w:ascii="仿宋_GB2312" w:hAnsi="仿宋_GB2312" w:eastAsia="仿宋_GB2312" w:cs="仿宋_GB2312"/>
          <w:sz w:val="32"/>
          <w:szCs w:val="32"/>
        </w:rPr>
        <w:t>发挥以北京工业大学为核心的高校院所作用，加快集聚高校院所、国家重点实验室、工程技术中心等高能级科创要素，与周边街乡形成产学研联动，挖掘存量空间，建设一批特色科技园区。</w:t>
      </w:r>
    </w:p>
    <w:p w14:paraId="2D90C7A6">
      <w:pPr>
        <w:keepNext/>
        <w:keepLines/>
        <w:widowControl/>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343" w:name="_Toc216455786"/>
      <w:bookmarkStart w:id="344" w:name="_Toc16413"/>
      <w:bookmarkStart w:id="345" w:name="_Toc206433794"/>
      <w:bookmarkStart w:id="346" w:name="_Toc208938549"/>
      <w:bookmarkStart w:id="347" w:name="_Toc26631"/>
      <w:bookmarkStart w:id="348" w:name="_Toc206361985"/>
      <w:bookmarkStart w:id="349" w:name="_Toc16443"/>
      <w:bookmarkStart w:id="350" w:name="_Toc209624008"/>
      <w:bookmarkStart w:id="351" w:name="_Toc223883471"/>
      <w:bookmarkStart w:id="352" w:name="_Toc5260"/>
      <w:bookmarkStart w:id="353" w:name="_Toc32034"/>
      <w:bookmarkStart w:id="354" w:name="_Toc204882028"/>
      <w:bookmarkStart w:id="355" w:name="_Toc1578"/>
      <w:bookmarkStart w:id="356" w:name="_Toc22584"/>
      <w:r>
        <w:rPr>
          <w:rFonts w:hint="eastAsia" w:ascii="楷体_GB2312" w:hAnsi="楷体_GB2312" w:eastAsia="楷体_GB2312" w:cs="楷体_GB2312"/>
          <w:sz w:val="32"/>
          <w:szCs w:val="32"/>
          <w14:ligatures w14:val="none"/>
        </w:rPr>
        <w:t>二、推进重点功能区联动发展</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2647F8B5">
      <w:pPr>
        <w:shd w:val="clear"/>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聚焦政策叠加、空间协同、招商联动等重点方向，强化重点功能区协同联动，构建创新发展合力。</w:t>
      </w:r>
      <w:r>
        <w:rPr>
          <w:rFonts w:hint="eastAsia" w:ascii="仿宋_GB2312" w:hAnsi="仿宋_GB2312" w:eastAsia="仿宋_GB2312" w:cs="仿宋_GB2312"/>
          <w:b/>
          <w:bCs/>
          <w:sz w:val="32"/>
          <w:szCs w:val="32"/>
        </w:rPr>
        <w:t>发挥CBD、金盏国际化资源联动作用，</w:t>
      </w:r>
      <w:r>
        <w:rPr>
          <w:rFonts w:hint="eastAsia" w:ascii="仿宋_GB2312" w:hAnsi="仿宋_GB2312" w:eastAsia="仿宋_GB2312" w:cs="仿宋_GB2312"/>
          <w:sz w:val="32"/>
          <w:szCs w:val="32"/>
        </w:rPr>
        <w:t>联动CBD跨国</w:t>
      </w:r>
      <w:r>
        <w:rPr>
          <w:rFonts w:hint="eastAsia" w:ascii="仿宋_GB2312" w:hAnsi="仿宋_GB2312" w:eastAsia="仿宋_GB2312" w:cs="仿宋_GB2312"/>
          <w:sz w:val="32"/>
          <w:szCs w:val="32"/>
          <w:lang w:val="en-US" w:eastAsia="zh-CN"/>
        </w:rPr>
        <w:t>公司地区</w:t>
      </w:r>
      <w:r>
        <w:rPr>
          <w:rFonts w:hint="eastAsia" w:ascii="仿宋_GB2312" w:hAnsi="仿宋_GB2312" w:eastAsia="仿宋_GB2312" w:cs="仿宋_GB2312"/>
          <w:sz w:val="32"/>
          <w:szCs w:val="32"/>
        </w:rPr>
        <w:t>总部、行业协会、国际金融、商事机构等科技服务资源，强化法商融合示范区创新服务作用，加快人工智能赋能金融、商务、国际化等领域场景应用，推进外资总部、产业项目、重大创新平台落地。</w:t>
      </w:r>
      <w:r>
        <w:rPr>
          <w:rFonts w:hint="eastAsia" w:ascii="仿宋_GB2312" w:hAnsi="仿宋_GB2312" w:eastAsia="仿宋_GB2312" w:cs="仿宋_GB2312"/>
          <w:b/>
          <w:bCs/>
          <w:sz w:val="32"/>
          <w:szCs w:val="32"/>
        </w:rPr>
        <w:t>强化与奥林匹克中心区产业融合发展</w:t>
      </w:r>
      <w:r>
        <w:rPr>
          <w:rFonts w:hint="eastAsia" w:ascii="仿宋_GB2312" w:hAnsi="仿宋_GB2312" w:eastAsia="仿宋_GB2312" w:cs="仿宋_GB2312"/>
          <w:sz w:val="32"/>
          <w:szCs w:val="32"/>
        </w:rPr>
        <w:t>，发挥数据要素产业园核心作用，打造具有全国影响力的数据要素产业聚集地。推动建设国家人形机器人赛训基地及产业园，布局奥林匹克中心区机器人创新公园，构建赛事牵引、场景驱动、科研突破、产业提升的机器人产业生态。联动国家文创实验区</w:t>
      </w:r>
      <w:r>
        <w:rPr>
          <w:rFonts w:hint="eastAsia" w:ascii="仿宋_GB2312" w:hAnsi="仿宋_GB2312" w:eastAsia="仿宋_GB2312" w:cs="仿宋_GB2312"/>
          <w:b/>
          <w:bCs/>
          <w:sz w:val="32"/>
          <w:szCs w:val="32"/>
        </w:rPr>
        <w:t>推动文化科技融合发展，</w:t>
      </w:r>
      <w:r>
        <w:rPr>
          <w:rFonts w:hint="eastAsia" w:ascii="仿宋_GB2312" w:hAnsi="仿宋_GB2312" w:eastAsia="仿宋_GB2312" w:cs="仿宋_GB2312"/>
          <w:sz w:val="32"/>
          <w:szCs w:val="32"/>
        </w:rPr>
        <w:t>推动AIGC、超高清、虚拟现实、增强现实等技术应用，优化升级影视传媒、新闻出版、演艺娱乐等传统业态，推进数字视听、数字出版、数字文娱、游戏电竞、IP潮玩等细分产业集聚，全力建设全国数智文化产业创新发展高地。</w:t>
      </w:r>
    </w:p>
    <w:p w14:paraId="321D0395">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357" w:name="_Toc204882029"/>
      <w:bookmarkStart w:id="358" w:name="_Toc11145"/>
      <w:bookmarkStart w:id="359" w:name="_Toc216455787"/>
      <w:bookmarkStart w:id="360" w:name="_Toc208938550"/>
      <w:bookmarkStart w:id="361" w:name="_Toc209624009"/>
      <w:bookmarkStart w:id="362" w:name="_Toc26048"/>
      <w:bookmarkStart w:id="363" w:name="_Toc3953"/>
      <w:bookmarkStart w:id="364" w:name="_Toc7431"/>
      <w:bookmarkStart w:id="365" w:name="_Toc206433795"/>
      <w:bookmarkStart w:id="366" w:name="_Toc23200"/>
      <w:bookmarkStart w:id="367" w:name="_Toc223883472"/>
      <w:bookmarkStart w:id="368" w:name="_Toc16759"/>
      <w:bookmarkStart w:id="369" w:name="_Toc206361986"/>
      <w:bookmarkStart w:id="370" w:name="_Toc30570"/>
      <w:r>
        <w:rPr>
          <w:rFonts w:hint="eastAsia" w:ascii="楷体_GB2312" w:hAnsi="楷体_GB2312" w:eastAsia="楷体_GB2312" w:cs="楷体_GB2312"/>
          <w:sz w:val="32"/>
          <w:szCs w:val="32"/>
          <w14:ligatures w14:val="none"/>
        </w:rPr>
        <w:t>三、深化重点地区产业协同</w:t>
      </w:r>
      <w:bookmarkEnd w:id="357"/>
      <w:bookmarkEnd w:id="358"/>
      <w:r>
        <w:rPr>
          <w:rFonts w:hint="eastAsia" w:ascii="楷体_GB2312" w:hAnsi="楷体_GB2312" w:eastAsia="楷体_GB2312" w:cs="楷体_GB2312"/>
          <w:sz w:val="32"/>
          <w:szCs w:val="32"/>
          <w14:ligatures w14:val="none"/>
        </w:rPr>
        <w:t>创新</w:t>
      </w:r>
      <w:bookmarkEnd w:id="359"/>
      <w:bookmarkEnd w:id="360"/>
      <w:bookmarkEnd w:id="361"/>
      <w:bookmarkEnd w:id="362"/>
      <w:bookmarkEnd w:id="363"/>
      <w:bookmarkEnd w:id="364"/>
      <w:bookmarkEnd w:id="365"/>
      <w:bookmarkEnd w:id="366"/>
      <w:bookmarkEnd w:id="367"/>
      <w:bookmarkEnd w:id="368"/>
      <w:bookmarkEnd w:id="369"/>
      <w:bookmarkEnd w:id="370"/>
    </w:p>
    <w:p w14:paraId="1E1F3E14">
      <w:pPr>
        <w:shd w:val="clear"/>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以首都都市圈空间协同规划和北京（京津冀）国际科技创新中心建设为引领，深化与“三城一区”创新链产业链协同联动，积极融入首都都市圈产业协同发展体系。</w:t>
      </w:r>
      <w:r>
        <w:rPr>
          <w:rFonts w:hint="eastAsia" w:ascii="仿宋_GB2312" w:hAnsi="仿宋_GB2312" w:eastAsia="仿宋_GB2312" w:cs="仿宋_GB2312"/>
          <w:b/>
          <w:bCs/>
          <w:sz w:val="32"/>
          <w:szCs w:val="32"/>
        </w:rPr>
        <w:t>强化与“三城一区”联动发展，</w:t>
      </w:r>
      <w:r>
        <w:rPr>
          <w:rFonts w:hint="eastAsia" w:ascii="仿宋_GB2312" w:hAnsi="仿宋_GB2312" w:eastAsia="仿宋_GB2312" w:cs="仿宋_GB2312"/>
          <w:sz w:val="32"/>
          <w:szCs w:val="32"/>
        </w:rPr>
        <w:t>依托朝阳应用场景、奥运场馆、国际化和空间优势，加强与中关村科学城、未来科学城联动，结合朝阳北部科创带融入京藏高速（G6）世界级科创走廊建设，联动发展医药健康、智能机器人、人工智能等产业，推动科学城原始创新成果在朝阳转化落地。依托山河湾谷创新区和国际法商融合示范区，围绕新型工业化、医工交叉等领域，推动朝阳生产性服务业与北京经济技术开发区先进制造产业环节链接和融合发展，打造朝阳亦庄科创走廊。</w:t>
      </w:r>
      <w:r>
        <w:rPr>
          <w:rFonts w:hint="eastAsia" w:ascii="仿宋_GB2312" w:hAnsi="仿宋_GB2312" w:eastAsia="仿宋_GB2312" w:cs="仿宋_GB2312"/>
          <w:b/>
          <w:bCs/>
          <w:sz w:val="32"/>
          <w:szCs w:val="32"/>
        </w:rPr>
        <w:t>融入首都都市圈创新发展大局。</w:t>
      </w:r>
      <w:r>
        <w:rPr>
          <w:rFonts w:hint="eastAsia" w:ascii="仿宋_GB2312" w:hAnsi="仿宋_GB2312" w:eastAsia="仿宋_GB2312" w:cs="仿宋_GB2312"/>
          <w:sz w:val="32"/>
          <w:szCs w:val="32"/>
        </w:rPr>
        <w:t>强化科技创新策源协同联动，发挥朝阳颠覆性技术创新中心功能，加强对津冀等周边地区创新技术输出吸纳，促进颠覆性技术、重大研发平台等转化落地。积极推动优势产业链外延，探索与天津、河北、沈阳等周边地区开展新型工业化、产业园区合作，推动人工智能、生物医药、高端制造业等领域产业对接，结合区域资源优势实现差异化发展。依托京津冀蒙算力供给走廊，支持共建智算中心，构建“北京数据+京蒙算力”产业创新协同新模式。</w:t>
      </w:r>
    </w:p>
    <w:p w14:paraId="2F9D3BAA">
      <w:pPr>
        <w:shd w:val="clear"/>
        <w:rPr>
          <w:rFonts w:hint="eastAsia"/>
        </w:rPr>
      </w:pPr>
      <w:r>
        <w:br w:type="page"/>
      </w:r>
    </w:p>
    <w:p w14:paraId="3E06BDA7">
      <w:pPr>
        <w:keepNext/>
        <w:keepLines/>
        <w:widowControl/>
        <w:shd w:val="clear"/>
        <w:adjustRightInd w:val="0"/>
        <w:snapToGrid w:val="0"/>
        <w:spacing w:before="157" w:beforeLines="50" w:after="157" w:afterLines="50" w:line="560" w:lineRule="exact"/>
        <w:jc w:val="center"/>
        <w:outlineLvl w:val="0"/>
        <w:rPr>
          <w:rFonts w:hint="eastAsia" w:ascii="黑体" w:hAnsi="黑体" w:eastAsia="黑体" w:cs="Times New Roman"/>
          <w:kern w:val="44"/>
          <w:sz w:val="32"/>
          <w:szCs w:val="32"/>
          <w14:ligatures w14:val="none"/>
        </w:rPr>
      </w:pPr>
      <w:bookmarkStart w:id="371" w:name="_Toc27628"/>
      <w:bookmarkStart w:id="372" w:name="_Toc204882030"/>
      <w:bookmarkStart w:id="373" w:name="_Toc206433796"/>
      <w:bookmarkStart w:id="374" w:name="_Toc11823"/>
      <w:bookmarkStart w:id="375" w:name="_Toc206361987"/>
      <w:bookmarkStart w:id="376" w:name="_Toc29183"/>
      <w:bookmarkStart w:id="377" w:name="_Toc216455788"/>
      <w:bookmarkStart w:id="378" w:name="_Toc7368"/>
      <w:bookmarkStart w:id="379" w:name="_Toc8213"/>
      <w:bookmarkStart w:id="380" w:name="_Toc23820"/>
      <w:bookmarkStart w:id="381" w:name="_Toc223883473"/>
      <w:bookmarkStart w:id="382" w:name="_Toc12578"/>
      <w:bookmarkStart w:id="383" w:name="_Toc6175"/>
      <w:r>
        <w:rPr>
          <w:rFonts w:hint="eastAsia" w:ascii="黑体" w:hAnsi="黑体" w:eastAsia="黑体" w:cs="Times New Roman"/>
          <w:kern w:val="44"/>
          <w:sz w:val="32"/>
          <w:szCs w:val="32"/>
          <w14:ligatures w14:val="none"/>
        </w:rPr>
        <w:t>第十</w:t>
      </w:r>
      <w:bookmarkEnd w:id="371"/>
      <w:bookmarkEnd w:id="372"/>
      <w:bookmarkEnd w:id="373"/>
      <w:bookmarkEnd w:id="374"/>
      <w:bookmarkEnd w:id="375"/>
      <w:bookmarkStart w:id="384" w:name="_Hlk208473769"/>
      <w:r>
        <w:rPr>
          <w:rFonts w:hint="eastAsia" w:ascii="黑体" w:hAnsi="黑体" w:eastAsia="黑体" w:cs="Times New Roman"/>
          <w:kern w:val="44"/>
          <w:sz w:val="32"/>
          <w:szCs w:val="32"/>
          <w14:ligatures w14:val="none"/>
        </w:rPr>
        <w:t>章 实施体制机制改革</w:t>
      </w:r>
      <w:bookmarkEnd w:id="384"/>
      <w:r>
        <w:rPr>
          <w:rFonts w:hint="eastAsia" w:ascii="黑体" w:hAnsi="黑体" w:eastAsia="黑体" w:cs="Times New Roman"/>
          <w:kern w:val="44"/>
          <w:sz w:val="32"/>
          <w:szCs w:val="32"/>
          <w14:ligatures w14:val="none"/>
        </w:rPr>
        <w:t>行动，优化创新资源要素配置</w:t>
      </w:r>
      <w:bookmarkEnd w:id="376"/>
      <w:bookmarkEnd w:id="377"/>
      <w:bookmarkEnd w:id="378"/>
      <w:bookmarkEnd w:id="379"/>
      <w:bookmarkEnd w:id="380"/>
      <w:bookmarkEnd w:id="381"/>
      <w:bookmarkEnd w:id="382"/>
      <w:bookmarkEnd w:id="383"/>
    </w:p>
    <w:p w14:paraId="23A681CB">
      <w:pPr>
        <w:widowControl/>
        <w:shd w:val="clear"/>
        <w:tabs>
          <w:tab w:val="left" w:pos="5103"/>
        </w:tabs>
        <w:adjustRightInd w:val="0"/>
        <w:snapToGrid w:val="0"/>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以适配新质生产力发展为导向，持续深化科技创新体制机制改革，推动科技教育人才一体化发展，优化科技产业与事业融合发展机制，完善“大科技”工作格局，完善科技创新组织体系。</w:t>
      </w:r>
    </w:p>
    <w:p w14:paraId="45CDFF38">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385" w:name="_Toc2258"/>
      <w:bookmarkStart w:id="386" w:name="_Toc31971"/>
      <w:bookmarkStart w:id="387" w:name="_Toc27088"/>
      <w:bookmarkStart w:id="388" w:name="_Toc206433797"/>
      <w:bookmarkStart w:id="389" w:name="_Toc223883474"/>
      <w:bookmarkStart w:id="390" w:name="_Toc206361988"/>
      <w:bookmarkStart w:id="391" w:name="_Toc7711"/>
      <w:bookmarkStart w:id="392" w:name="_Toc17632"/>
      <w:bookmarkStart w:id="393" w:name="_Toc216455789"/>
      <w:bookmarkStart w:id="394" w:name="_Toc6484"/>
      <w:r>
        <w:rPr>
          <w:rFonts w:hint="eastAsia" w:ascii="楷体_GB2312" w:hAnsi="楷体_GB2312" w:eastAsia="楷体_GB2312" w:cs="楷体_GB2312"/>
          <w:sz w:val="32"/>
          <w:szCs w:val="32"/>
          <w14:ligatures w14:val="none"/>
        </w:rPr>
        <w:t>一、推进教育科技人才一体发展</w:t>
      </w:r>
      <w:bookmarkEnd w:id="385"/>
      <w:bookmarkEnd w:id="386"/>
      <w:bookmarkEnd w:id="387"/>
      <w:bookmarkEnd w:id="388"/>
      <w:bookmarkEnd w:id="389"/>
      <w:bookmarkEnd w:id="390"/>
      <w:bookmarkEnd w:id="391"/>
      <w:bookmarkEnd w:id="392"/>
      <w:bookmarkEnd w:id="393"/>
      <w:bookmarkEnd w:id="394"/>
    </w:p>
    <w:p w14:paraId="0AC4E336">
      <w:pPr>
        <w:widowControl/>
        <w:shd w:val="clear"/>
        <w:adjustRightInd w:val="0"/>
        <w:snapToGrid w:val="0"/>
        <w:spacing w:after="0" w:line="560" w:lineRule="exact"/>
        <w:ind w:firstLine="640" w:firstLineChars="200"/>
        <w:jc w:val="both"/>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Cs/>
          <w:sz w:val="32"/>
          <w:szCs w:val="32"/>
        </w:rPr>
        <w:t>以产业发展需求为导向，建立健全教育科技人才一体推进统筹协调机制，强化规划衔接、政策协同、资源统筹、评价联动，加快构建教育培养人才、人才引领创新的发展格局</w:t>
      </w:r>
      <w:bookmarkStart w:id="395" w:name="_Hlk208054311"/>
      <w:r>
        <w:rPr>
          <w:rFonts w:hint="eastAsia" w:ascii="仿宋_GB2312" w:hAnsi="仿宋_GB2312" w:eastAsia="仿宋_GB2312" w:cs="仿宋_GB2312"/>
          <w:bCs/>
          <w:sz w:val="32"/>
          <w:szCs w:val="32"/>
        </w:rPr>
        <w:t>。</w:t>
      </w:r>
      <w:r>
        <w:rPr>
          <w:rFonts w:hint="eastAsia" w:ascii="仿宋_GB2312" w:hAnsi="仿宋_GB2312" w:eastAsia="仿宋_GB2312" w:cs="仿宋_GB2312"/>
          <w:b/>
          <w:sz w:val="32"/>
          <w:szCs w:val="32"/>
        </w:rPr>
        <w:t>构建科教融合创新人才培养体系</w:t>
      </w:r>
      <w:bookmarkEnd w:id="395"/>
      <w:r>
        <w:rPr>
          <w:rFonts w:hint="eastAsia" w:ascii="仿宋_GB2312" w:hAnsi="仿宋_GB2312" w:eastAsia="仿宋_GB2312" w:cs="仿宋_GB2312"/>
          <w:b/>
          <w:sz w:val="32"/>
          <w:szCs w:val="32"/>
        </w:rPr>
        <w:t>，</w:t>
      </w:r>
      <w:r>
        <w:rPr>
          <w:rFonts w:hint="eastAsia" w:ascii="仿宋_GB2312" w:hAnsi="仿宋_GB2312" w:eastAsia="仿宋_GB2312" w:cs="仿宋_GB2312"/>
          <w:kern w:val="0"/>
          <w:sz w:val="32"/>
          <w:szCs w:val="32"/>
          <w:lang w:bidi="ar"/>
        </w:rPr>
        <w:t>围绕国家战略和科技创新、产业发展需求协同育人，</w:t>
      </w:r>
      <w:r>
        <w:rPr>
          <w:rFonts w:hint="eastAsia" w:ascii="仿宋_GB2312" w:hAnsi="仿宋_GB2312" w:eastAsia="仿宋_GB2312" w:cs="仿宋_GB2312"/>
          <w:sz w:val="32"/>
          <w:szCs w:val="32"/>
        </w:rPr>
        <w:t>支持重点企业联合高校院所、科研机构、创新平台等开展定制化人才培养，</w:t>
      </w:r>
      <w:r>
        <w:rPr>
          <w:rFonts w:hint="eastAsia" w:ascii="仿宋_GB2312" w:hAnsi="仿宋_GB2312" w:eastAsia="仿宋_GB2312" w:cs="仿宋_GB2312"/>
          <w:bCs/>
          <w:sz w:val="32"/>
          <w:szCs w:val="32"/>
        </w:rPr>
        <w:t>推进产教融合、科教融汇，</w:t>
      </w:r>
      <w:r>
        <w:rPr>
          <w:rFonts w:hint="eastAsia" w:ascii="仿宋_GB2312" w:hAnsi="仿宋_GB2312" w:eastAsia="仿宋_GB2312" w:cs="仿宋_GB2312"/>
          <w:sz w:val="32"/>
          <w:szCs w:val="32"/>
        </w:rPr>
        <w:t>打造一批产教融合基地</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加强与高校院所深度合作，探索推进基础教育、高等教育一体化拔尖创新人才贯通培养。持续推进全国科学教育实验区建设，培育一批科学教育示范课程、科学特色高中和STEM</w:t>
      </w:r>
      <w:r>
        <w:rPr>
          <w:rStyle w:val="37"/>
          <w:rFonts w:hint="eastAsia" w:ascii="仿宋_GB2312" w:hAnsi="仿宋_GB2312" w:eastAsia="仿宋_GB2312" w:cs="仿宋_GB2312"/>
          <w:sz w:val="32"/>
          <w:szCs w:val="32"/>
        </w:rPr>
        <w:footnoteReference w:id="1"/>
      </w:r>
      <w:r>
        <w:rPr>
          <w:rFonts w:hint="eastAsia" w:ascii="仿宋_GB2312" w:hAnsi="仿宋_GB2312" w:eastAsia="仿宋_GB2312" w:cs="仿宋_GB2312"/>
          <w:sz w:val="32"/>
          <w:szCs w:val="32"/>
        </w:rPr>
        <w:t>教育示范校</w:t>
      </w:r>
      <w:bookmarkStart w:id="396" w:name="OLE_LINK250"/>
      <w:bookmarkStart w:id="397" w:name="_Hlk208054377"/>
      <w:bookmarkStart w:id="398" w:name="OLE_LINK251"/>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打造高水平人才高地，</w:t>
      </w:r>
      <w:r>
        <w:rPr>
          <w:rFonts w:hint="eastAsia" w:ascii="仿宋_GB2312" w:hAnsi="仿宋_GB2312" w:eastAsia="仿宋_GB2312" w:cs="仿宋_GB2312"/>
          <w:sz w:val="32"/>
          <w:szCs w:val="32"/>
        </w:rPr>
        <w:t>发挥“凤凰计划”人才工程引领作用，全方位引进培育战略科学家、科技领军人才、青年科技人才和创新团队，</w:t>
      </w:r>
      <w:r>
        <w:rPr>
          <w:rFonts w:hint="eastAsia" w:ascii="仿宋_GB2312" w:hAnsi="仿宋_GB2312" w:eastAsia="仿宋_GB2312" w:cs="仿宋_GB2312"/>
          <w:bCs/>
          <w:sz w:val="32"/>
          <w:szCs w:val="32"/>
        </w:rPr>
        <w:t>厚植创新创业沃土。探索“园区+人才”发展模式，支持高校院所与重点企业、重点园区合作共建人才培养平台，打造管委会、重点园区和人力资源服务机构协同引才合作品牌，以“订单制”方式实现“政策找人”。</w:t>
      </w:r>
      <w:r>
        <w:rPr>
          <w:rFonts w:hint="eastAsia" w:ascii="仿宋_GB2312" w:hAnsi="仿宋_GB2312" w:eastAsia="仿宋_GB2312" w:cs="仿宋_GB2312"/>
          <w:sz w:val="32"/>
          <w:szCs w:val="32"/>
        </w:rPr>
        <w:t>延伸“海外引才矩阵”触达网络，深入实施“外籍人才创业伙伴计划”，支持国际创业人才落地发展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营造更具温度、更具活力的国际人才创新创业环境。</w:t>
      </w:r>
      <w:r>
        <w:rPr>
          <w:rFonts w:hint="eastAsia" w:ascii="仿宋_GB2312" w:hAnsi="仿宋_GB2312" w:eastAsia="仿宋_GB2312" w:cs="仿宋_GB2312"/>
          <w:sz w:val="32"/>
          <w:szCs w:val="32"/>
        </w:rPr>
        <w:t>完善全链条创新创业服务体系，建立以创新能力、质量、实效、贡献为导向的人才评价体系，</w:t>
      </w:r>
      <w:r>
        <w:rPr>
          <w:rFonts w:hint="eastAsia" w:ascii="仿宋_GB2312" w:hAnsi="仿宋_GB2312" w:eastAsia="仿宋_GB2312" w:cs="仿宋_GB2312"/>
          <w:kern w:val="0"/>
          <w:sz w:val="32"/>
          <w:szCs w:val="32"/>
          <w:lang w:bidi="ar"/>
        </w:rPr>
        <w:t>健全教育、医疗、住房等生活保障体系。</w:t>
      </w:r>
      <w:r>
        <w:rPr>
          <w:rFonts w:hint="eastAsia" w:ascii="仿宋_GB2312" w:hAnsi="仿宋_GB2312" w:eastAsia="仿宋_GB2312" w:cs="仿宋_GB2312"/>
          <w:bCs/>
          <w:sz w:val="32"/>
          <w:szCs w:val="32"/>
        </w:rPr>
        <w:t>持续擦亮朝阳国际人才创业大会（ITEC）品牌，</w:t>
      </w:r>
      <w:r>
        <w:rPr>
          <w:rFonts w:hint="eastAsia" w:ascii="仿宋_GB2312" w:hAnsi="仿宋_GB2312" w:eastAsia="仿宋_GB2312" w:cs="仿宋_GB2312"/>
          <w:sz w:val="32"/>
          <w:szCs w:val="32"/>
        </w:rPr>
        <w:t>在帮早扶初、技术攻关、场景对接、落地成效上精准发力</w:t>
      </w:r>
      <w:r>
        <w:rPr>
          <w:rFonts w:hint="eastAsia" w:ascii="仿宋_GB2312" w:hAnsi="仿宋_GB2312" w:eastAsia="仿宋_GB2312" w:cs="仿宋_GB2312"/>
          <w:kern w:val="0"/>
          <w:sz w:val="32"/>
          <w:szCs w:val="32"/>
          <w:lang w:bidi="ar"/>
        </w:rPr>
        <w:t>，以人才优势提升科技创新、产业创新竞争力。</w:t>
      </w:r>
    </w:p>
    <w:p w14:paraId="3E4D3641">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399" w:name="_Toc223883475"/>
      <w:bookmarkStart w:id="400" w:name="_Toc22829"/>
      <w:bookmarkStart w:id="401" w:name="_Toc29684"/>
      <w:r>
        <w:rPr>
          <w:rFonts w:hint="eastAsia" w:ascii="楷体_GB2312" w:hAnsi="楷体_GB2312" w:eastAsia="楷体_GB2312" w:cs="楷体_GB2312"/>
          <w:sz w:val="32"/>
          <w:szCs w:val="32"/>
          <w14:ligatures w14:val="none"/>
        </w:rPr>
        <w:t>二、承接改革试点政策优先落地</w:t>
      </w:r>
      <w:bookmarkEnd w:id="399"/>
      <w:bookmarkEnd w:id="400"/>
      <w:bookmarkEnd w:id="401"/>
    </w:p>
    <w:p w14:paraId="332738D3">
      <w:pPr>
        <w:widowControl/>
        <w:shd w:val="clear"/>
        <w:adjustRightInd w:val="0"/>
        <w:snapToGrid w:val="0"/>
        <w:spacing w:after="0" w:line="560" w:lineRule="exact"/>
        <w:ind w:firstLine="640" w:firstLineChars="200"/>
        <w:jc w:val="both"/>
        <w:rPr>
          <w:rFonts w:ascii="Times New Roman" w:hAnsi="Times New Roman" w:eastAsia="仿宋_GB2312"/>
          <w:sz w:val="32"/>
        </w:rPr>
      </w:pPr>
      <w:r>
        <w:rPr>
          <w:rFonts w:hint="eastAsia" w:ascii="仿宋_GB2312" w:hAnsi="仿宋_GB2312" w:eastAsia="仿宋_GB2312" w:cs="仿宋_GB2312"/>
          <w:sz w:val="32"/>
          <w:szCs w:val="32"/>
        </w:rPr>
        <w:t>以企业创新需求为导向，</w:t>
      </w:r>
      <w:r>
        <w:rPr>
          <w:rFonts w:hint="eastAsia" w:ascii="仿宋_GB2312" w:hAnsi="仿宋_GB2312" w:eastAsia="仿宋_GB2312" w:cs="仿宋_GB2312"/>
          <w:color w:val="000000"/>
          <w:kern w:val="0"/>
          <w:sz w:val="32"/>
          <w:szCs w:val="32"/>
          <w:lang w:bidi="ar"/>
        </w:rPr>
        <w:t>对接中关村世界领先科技园区建设要求及国际高标准经贸规则，</w:t>
      </w:r>
      <w:r>
        <w:rPr>
          <w:rFonts w:hint="eastAsia" w:ascii="仿宋_GB2312" w:hAnsi="仿宋_GB2312" w:eastAsia="仿宋_GB2312" w:cs="仿宋_GB2312"/>
          <w:sz w:val="32"/>
          <w:szCs w:val="32"/>
        </w:rPr>
        <w:t>积极研究、承接好中关村新一轮先行先试改革、“两区”等试点政策突破和落地，</w:t>
      </w:r>
      <w:r>
        <w:rPr>
          <w:rFonts w:hint="eastAsia" w:ascii="仿宋_GB2312" w:hAnsi="仿宋_GB2312" w:eastAsia="仿宋_GB2312" w:cs="仿宋_GB2312"/>
          <w:color w:val="000000"/>
          <w:kern w:val="0"/>
          <w:sz w:val="32"/>
          <w:szCs w:val="32"/>
          <w:lang w:bidi="ar"/>
        </w:rPr>
        <w:t>形成一批可复制、可推广的改革试点经验</w:t>
      </w:r>
      <w:r>
        <w:rPr>
          <w:rFonts w:hint="eastAsia" w:ascii="仿宋_GB2312" w:hAnsi="仿宋_GB2312" w:eastAsia="仿宋_GB2312" w:cs="仿宋_GB2312"/>
          <w:sz w:val="32"/>
          <w:szCs w:val="32"/>
        </w:rPr>
        <w:t>。聚焦科技创新与产业创新融合的关键环节和堵点难点，加强政策研究，推进制度型开放领域集成式探索，构建前瞻性政策创新与储备体系。加强政策宣传对接，</w:t>
      </w:r>
      <w:r>
        <w:rPr>
          <w:rFonts w:hint="eastAsia" w:ascii="仿宋_GB2312" w:hAnsi="仿宋_GB2312" w:eastAsia="仿宋_GB2312" w:cs="仿宋_GB2312"/>
          <w:color w:val="000000"/>
          <w:kern w:val="0"/>
          <w:sz w:val="32"/>
          <w:szCs w:val="32"/>
          <w:lang w:bidi="ar"/>
        </w:rPr>
        <w:t>推动重点企业纳入增值电信业务扩大开放，生物技术、外资医疗机构等医疗领域开放、数据跨境流动等试点政策支持体系，享受政策红利。</w:t>
      </w:r>
    </w:p>
    <w:bookmarkEnd w:id="396"/>
    <w:bookmarkEnd w:id="397"/>
    <w:bookmarkEnd w:id="398"/>
    <w:p w14:paraId="02BBCEFF">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402" w:name="_Toc283"/>
      <w:bookmarkStart w:id="403" w:name="_Toc206361991"/>
      <w:bookmarkStart w:id="404" w:name="_Toc15342"/>
      <w:bookmarkStart w:id="405" w:name="_Toc4375"/>
      <w:bookmarkStart w:id="406" w:name="_Toc216455790"/>
      <w:bookmarkStart w:id="407" w:name="_Toc6242"/>
      <w:bookmarkStart w:id="408" w:name="_Toc206433800"/>
      <w:bookmarkStart w:id="409" w:name="_Toc14070"/>
      <w:bookmarkStart w:id="410" w:name="_Toc4223"/>
      <w:bookmarkStart w:id="411" w:name="_Toc223883476"/>
      <w:bookmarkStart w:id="412" w:name="_Toc30129"/>
      <w:bookmarkStart w:id="413" w:name="_Toc204882031"/>
      <w:r>
        <w:rPr>
          <w:rFonts w:hint="eastAsia" w:ascii="楷体_GB2312" w:hAnsi="楷体_GB2312" w:eastAsia="楷体_GB2312" w:cs="楷体_GB2312"/>
          <w:sz w:val="32"/>
          <w:szCs w:val="32"/>
          <w14:ligatures w14:val="none"/>
        </w:rPr>
        <w:t>三</w:t>
      </w:r>
      <w:bookmarkEnd w:id="402"/>
      <w:bookmarkEnd w:id="403"/>
      <w:bookmarkEnd w:id="404"/>
      <w:bookmarkEnd w:id="405"/>
      <w:bookmarkEnd w:id="406"/>
      <w:bookmarkEnd w:id="407"/>
      <w:bookmarkEnd w:id="408"/>
      <w:r>
        <w:rPr>
          <w:rFonts w:hint="eastAsia" w:ascii="楷体_GB2312" w:hAnsi="楷体_GB2312" w:eastAsia="楷体_GB2312" w:cs="楷体_GB2312"/>
          <w:sz w:val="32"/>
          <w:szCs w:val="32"/>
          <w14:ligatures w14:val="none"/>
        </w:rPr>
        <w:t>、破解“两创”融合</w:t>
      </w:r>
      <w:bookmarkEnd w:id="409"/>
      <w:bookmarkEnd w:id="410"/>
      <w:bookmarkEnd w:id="411"/>
      <w:r>
        <w:rPr>
          <w:rFonts w:hint="eastAsia" w:ascii="楷体_GB2312" w:hAnsi="楷体_GB2312" w:eastAsia="楷体_GB2312" w:cs="楷体_GB2312"/>
          <w:sz w:val="32"/>
          <w:szCs w:val="32"/>
          <w14:ligatures w14:val="none"/>
        </w:rPr>
        <w:t>改革痛点难点</w:t>
      </w:r>
    </w:p>
    <w:p w14:paraId="7A00C607">
      <w:pPr>
        <w:pStyle w:val="12"/>
        <w:shd w:val="clear"/>
        <w:adjustRightInd w:val="0"/>
        <w:snapToGrid w:val="0"/>
        <w:spacing w:after="0" w:line="560" w:lineRule="exact"/>
        <w:ind w:firstLine="643"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深化科技成果转化改革，</w:t>
      </w:r>
      <w:r>
        <w:rPr>
          <w:rFonts w:hint="eastAsia" w:ascii="Times New Roman" w:hAnsi="Times New Roman" w:eastAsia="仿宋_GB2312" w:cs="仿宋_GB2312"/>
          <w:sz w:val="32"/>
          <w:szCs w:val="32"/>
        </w:rPr>
        <w:t>研究</w:t>
      </w:r>
      <w:r>
        <w:rPr>
          <w:rFonts w:hint="eastAsia" w:ascii="Times New Roman" w:hAnsi="Times New Roman" w:eastAsia="仿宋_GB2312" w:cs="Times New Roman"/>
          <w:bCs/>
          <w:sz w:val="32"/>
          <w:szCs w:val="32"/>
        </w:rPr>
        <w:t>出台</w:t>
      </w:r>
      <w:r>
        <w:rPr>
          <w:rFonts w:hint="eastAsia" w:ascii="Times New Roman" w:hAnsi="Times New Roman" w:eastAsia="仿宋_GB2312" w:cs="仿宋_GB2312"/>
          <w:sz w:val="32"/>
          <w:szCs w:val="32"/>
        </w:rPr>
        <w:t>促进科技成果转化相关政策，围绕源头创新、专业服务、产业落地等关键环节，</w:t>
      </w:r>
      <w:r>
        <w:rPr>
          <w:rFonts w:hint="eastAsia" w:ascii="Times New Roman" w:hAnsi="Times New Roman" w:eastAsia="仿宋_GB2312" w:cs="Times New Roman"/>
          <w:bCs/>
          <w:sz w:val="32"/>
          <w:szCs w:val="32"/>
        </w:rPr>
        <w:t>支持企业主导的产学研协同创新和科技成果转化。鼓励驻区高校院所职务科技成果赋权、“先使用后付费”等改革在朝阳推广和落地。探索科技成果转化项目“拨投贷”联动支持机制，联动投资基金，撬动金融资本，实现对早期项目精准扶持培育。</w:t>
      </w:r>
      <w:r>
        <w:rPr>
          <w:rFonts w:hint="eastAsia" w:ascii="Times New Roman" w:hAnsi="Times New Roman" w:eastAsia="仿宋_GB2312" w:cs="Times New Roman"/>
          <w:b/>
          <w:sz w:val="32"/>
          <w:szCs w:val="32"/>
        </w:rPr>
        <w:t>完善政策支撑保障体系，</w:t>
      </w:r>
      <w:r>
        <w:rPr>
          <w:rFonts w:hint="eastAsia" w:ascii="Times New Roman" w:hAnsi="Times New Roman" w:eastAsia="仿宋_GB2312" w:cs="Times New Roman"/>
          <w:bCs/>
          <w:sz w:val="32"/>
          <w:szCs w:val="32"/>
        </w:rPr>
        <w:t>完善多元化科技创新资金投入机制、耐心资本培育、研发投入补贴等支持政策，提升科技创新政策的精准性和有效性，加强科技创新与产业创新融合发展政策保障。</w:t>
      </w:r>
      <w:r>
        <w:rPr>
          <w:rFonts w:hint="eastAsia" w:ascii="Times New Roman" w:hAnsi="Times New Roman" w:eastAsia="仿宋_GB2312" w:cs="Times New Roman"/>
          <w:sz w:val="32"/>
          <w:szCs w:val="32"/>
        </w:rPr>
        <w:t>加强国家级、市级科技创新和产业发展政策集成、宣传和落地，营造良好政策与服务环境。</w:t>
      </w:r>
      <w:r>
        <w:rPr>
          <w:rFonts w:hint="eastAsia" w:ascii="Times New Roman" w:hAnsi="Times New Roman" w:eastAsia="仿宋_GB2312" w:cs="Times New Roman"/>
          <w:b/>
          <w:bCs/>
          <w:sz w:val="32"/>
          <w:szCs w:val="32"/>
        </w:rPr>
        <w:t>完善土地空间供应机制，</w:t>
      </w:r>
      <w:r>
        <w:rPr>
          <w:rFonts w:hint="eastAsia" w:ascii="Times New Roman" w:hAnsi="Times New Roman" w:eastAsia="仿宋_GB2312" w:cs="Times New Roman"/>
          <w:bCs/>
          <w:sz w:val="32"/>
          <w:szCs w:val="32"/>
        </w:rPr>
        <w:t>充分利用城市更新政策，强化规划指标供给，推进存量科技产业项目提质增效。优化科技产业用地供给模式，促进协议出让的产业项目“熟地”供应，结合项目需求保障周边市政基础设施建设。完善科技产业项目供地后审批等全流程跟踪服务，提升企业诉求解决效率。</w:t>
      </w:r>
    </w:p>
    <w:p w14:paraId="0AB9FFFF">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414" w:name="_Toc216455791"/>
      <w:bookmarkStart w:id="415" w:name="_Toc4162"/>
      <w:bookmarkStart w:id="416" w:name="_Toc7179"/>
      <w:bookmarkStart w:id="417" w:name="_Toc223883477"/>
      <w:bookmarkStart w:id="418" w:name="_Toc19517"/>
      <w:bookmarkStart w:id="419" w:name="_Toc21473"/>
      <w:bookmarkStart w:id="420" w:name="_Toc26873"/>
      <w:bookmarkStart w:id="421" w:name="_Toc125"/>
      <w:r>
        <w:rPr>
          <w:rFonts w:hint="eastAsia" w:ascii="楷体_GB2312" w:hAnsi="楷体_GB2312" w:eastAsia="楷体_GB2312" w:cs="楷体_GB2312"/>
          <w:sz w:val="32"/>
          <w:szCs w:val="32"/>
          <w14:ligatures w14:val="none"/>
        </w:rPr>
        <w:t>四、深化“大科技”工作格局</w:t>
      </w:r>
      <w:bookmarkEnd w:id="414"/>
      <w:bookmarkEnd w:id="415"/>
      <w:bookmarkEnd w:id="416"/>
      <w:bookmarkEnd w:id="417"/>
      <w:bookmarkEnd w:id="418"/>
      <w:bookmarkEnd w:id="419"/>
      <w:bookmarkEnd w:id="420"/>
      <w:bookmarkEnd w:id="421"/>
    </w:p>
    <w:bookmarkEnd w:id="412"/>
    <w:bookmarkEnd w:id="413"/>
    <w:p w14:paraId="1C9E9103">
      <w:pPr>
        <w:shd w:val="clear"/>
        <w:adjustRightInd w:val="0"/>
        <w:snapToGrid w:val="0"/>
        <w:spacing w:after="0" w:line="560" w:lineRule="exact"/>
        <w:ind w:firstLine="640" w:firstLineChars="200"/>
        <w:jc w:val="both"/>
        <w:rPr>
          <w:rFonts w:hint="eastAsia" w:ascii="仿宋_GB2312" w:hAnsi="仿宋_GB2312" w:eastAsia="仿宋_GB2312" w:cs="仿宋_GB2312"/>
          <w:bCs/>
          <w:kern w:val="0"/>
          <w:sz w:val="32"/>
          <w:szCs w:val="32"/>
        </w:rPr>
      </w:pPr>
      <w:bookmarkStart w:id="422" w:name="_Toc23459"/>
      <w:bookmarkStart w:id="423" w:name="_Toc204882034"/>
      <w:r>
        <w:rPr>
          <w:rFonts w:hint="eastAsia" w:ascii="仿宋_GB2312" w:hAnsi="仿宋_GB2312" w:eastAsia="仿宋_GB2312" w:cs="仿宋_GB2312"/>
          <w:sz w:val="32"/>
          <w:szCs w:val="32"/>
        </w:rPr>
        <w:t>落实事业与产业融合发展战略，充分调动行业主管部门场景开放、资源链接、需求挖掘、创新主体集聚、细分赛道培育等方面的主体作用，构建科技创新全领域推进的发展格局。健全朝阳园管委会与行业主管部门协同联动工作机制，围绕应用场景开放、科技园区建设、平台载体打造、品牌活动举办等领域深化协同共建。完善“管委会+街乡”科技创新协同共建机制，</w:t>
      </w:r>
      <w:r>
        <w:rPr>
          <w:rFonts w:hint="eastAsia" w:ascii="仿宋_GB2312" w:hAnsi="仿宋_GB2312" w:eastAsia="仿宋_GB2312" w:cs="仿宋_GB2312"/>
          <w:kern w:val="0"/>
          <w:sz w:val="32"/>
          <w:szCs w:val="32"/>
          <w:lang w:bidi="ar"/>
        </w:rPr>
        <w:t>优化</w:t>
      </w:r>
      <w:r>
        <w:rPr>
          <w:rFonts w:hint="eastAsia" w:ascii="仿宋_GB2312" w:hAnsi="仿宋_GB2312" w:eastAsia="仿宋_GB2312" w:cs="仿宋_GB2312"/>
          <w:sz w:val="32"/>
          <w:szCs w:val="32"/>
        </w:rPr>
        <w:t>“科技专员”服务机制，</w:t>
      </w:r>
      <w:r>
        <w:rPr>
          <w:rFonts w:hint="eastAsia" w:ascii="仿宋_GB2312" w:hAnsi="仿宋_GB2312" w:eastAsia="仿宋_GB2312" w:cs="仿宋_GB2312"/>
          <w:sz w:val="32"/>
          <w:szCs w:val="32"/>
          <w:lang w:bidi="ar"/>
        </w:rPr>
        <w:t>进一步</w:t>
      </w:r>
      <w:r>
        <w:rPr>
          <w:rFonts w:hint="eastAsia" w:ascii="仿宋_GB2312" w:hAnsi="仿宋_GB2312" w:eastAsia="仿宋_GB2312" w:cs="仿宋_GB2312"/>
          <w:kern w:val="0"/>
          <w:sz w:val="32"/>
          <w:szCs w:val="32"/>
          <w:lang w:bidi="ar"/>
        </w:rPr>
        <w:t>扩大</w:t>
      </w:r>
      <w:r>
        <w:rPr>
          <w:rFonts w:hint="eastAsia" w:ascii="仿宋_GB2312" w:hAnsi="仿宋_GB2312" w:eastAsia="仿宋_GB2312" w:cs="仿宋_GB2312"/>
          <w:sz w:val="32"/>
          <w:szCs w:val="32"/>
        </w:rPr>
        <w:t>试点街乡</w:t>
      </w:r>
      <w:r>
        <w:rPr>
          <w:rFonts w:hint="eastAsia" w:ascii="仿宋_GB2312" w:hAnsi="仿宋_GB2312" w:eastAsia="仿宋_GB2312" w:cs="仿宋_GB2312"/>
          <w:kern w:val="0"/>
          <w:sz w:val="32"/>
          <w:szCs w:val="32"/>
          <w:lang w:bidi="ar"/>
        </w:rPr>
        <w:t>范围</w:t>
      </w:r>
      <w:r>
        <w:rPr>
          <w:rFonts w:hint="eastAsia" w:ascii="仿宋_GB2312" w:hAnsi="仿宋_GB2312" w:eastAsia="仿宋_GB2312" w:cs="仿宋_GB2312"/>
          <w:sz w:val="32"/>
          <w:szCs w:val="32"/>
        </w:rPr>
        <w:t>，推动科技创新政策、资源、服务力量向基层延伸，</w:t>
      </w:r>
      <w:r>
        <w:rPr>
          <w:rFonts w:hint="eastAsia" w:ascii="仿宋_GB2312" w:hAnsi="仿宋_GB2312" w:eastAsia="仿宋_GB2312" w:cs="仿宋_GB2312"/>
          <w:sz w:val="32"/>
          <w:szCs w:val="32"/>
          <w:lang w:bidi="ar"/>
        </w:rPr>
        <w:t>形成“一街乡一品牌”共建成果。建立健全创新主体开源开放和协同共建机制，聚焦战略合作、项目支撑和政策支持等关键环节，</w:t>
      </w:r>
      <w:r>
        <w:rPr>
          <w:rFonts w:hint="eastAsia" w:ascii="仿宋_GB2312" w:hAnsi="仿宋_GB2312" w:eastAsia="仿宋_GB2312" w:cs="仿宋_GB2312"/>
          <w:bCs/>
          <w:kern w:val="0"/>
          <w:sz w:val="32"/>
          <w:szCs w:val="32"/>
        </w:rPr>
        <w:t>推动一批重大项目、产业园区、创新平台加速落地。</w:t>
      </w:r>
    </w:p>
    <w:p w14:paraId="0A2DDC7C">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424" w:name="_Toc17526"/>
      <w:bookmarkStart w:id="425" w:name="_Toc15718"/>
      <w:bookmarkStart w:id="426" w:name="_Toc223883478"/>
      <w:r>
        <w:rPr>
          <w:rFonts w:hint="eastAsia" w:ascii="楷体_GB2312" w:hAnsi="楷体_GB2312" w:eastAsia="楷体_GB2312" w:cs="楷体_GB2312"/>
          <w:sz w:val="32"/>
          <w:szCs w:val="32"/>
          <w14:ligatures w14:val="none"/>
        </w:rPr>
        <w:t>五、健全“管委会+事业+平台公司”管理机制</w:t>
      </w:r>
      <w:bookmarkEnd w:id="424"/>
      <w:bookmarkEnd w:id="425"/>
      <w:bookmarkEnd w:id="426"/>
    </w:p>
    <w:p w14:paraId="1C7043F6">
      <w:pPr>
        <w:pStyle w:val="12"/>
        <w:numPr>
          <w:ilvl w:val="255"/>
          <w:numId w:val="0"/>
        </w:numPr>
        <w:shd w:val="clear"/>
        <w:adjustRightInd w:val="0"/>
        <w:snapToGrid w:val="0"/>
        <w:spacing w:after="0" w:line="560" w:lineRule="exact"/>
        <w:ind w:firstLine="640" w:firstLineChars="200"/>
        <w:jc w:val="both"/>
        <w:rPr>
          <w:rFonts w:hint="eastAsia" w:hAnsi="仿宋_GB2312" w:eastAsia="仿宋_GB2312" w:cs="仿宋_GB2312"/>
          <w:sz w:val="32"/>
          <w:szCs w:val="32"/>
        </w:rPr>
      </w:pPr>
      <w:r>
        <w:rPr>
          <w:rFonts w:hint="eastAsia" w:hAnsi="仿宋_GB2312" w:eastAsia="仿宋_GB2312" w:cs="仿宋_GB2312"/>
          <w:sz w:val="32"/>
          <w:szCs w:val="32"/>
        </w:rPr>
        <w:t>落实中关村分园改革提升要求，优化科技创新服务中心组织架构设置，拓宽人才培养路径，提升对全区科技创新、朝阳园管委会工作的支撑能力。完善“管委会+平台公司”运营管理机制，</w:t>
      </w:r>
      <w:r>
        <w:rPr>
          <w:rFonts w:hint="eastAsia" w:hAnsi="仿宋_GB2312" w:eastAsia="仿宋_GB2312" w:cs="仿宋_GB2312"/>
          <w:sz w:val="32"/>
          <w:szCs w:val="32"/>
          <w:lang w:bidi="ar"/>
        </w:rPr>
        <w:t>加强朝阳园管委会对朝阳科技集团的业务指导、统筹协调和考核评价。</w:t>
      </w:r>
      <w:r>
        <w:rPr>
          <w:rFonts w:hint="eastAsia" w:hAnsi="仿宋_GB2312" w:eastAsia="仿宋_GB2312" w:cs="仿宋_GB2312"/>
          <w:sz w:val="32"/>
          <w:szCs w:val="32"/>
        </w:rPr>
        <w:t>支持平台公司轻重分离改革，建立健全市场化激励约束和选人用人机制，提升平台公司市场化专业化运营能力。</w:t>
      </w:r>
    </w:p>
    <w:p w14:paraId="19EBEFB7">
      <w:pPr>
        <w:shd w:val="clear"/>
        <w:rPr>
          <w:rFonts w:hint="eastAsia"/>
        </w:rPr>
      </w:pPr>
      <w:r>
        <w:br w:type="page"/>
      </w:r>
    </w:p>
    <w:bookmarkEnd w:id="422"/>
    <w:bookmarkEnd w:id="423"/>
    <w:p w14:paraId="0B57ED91">
      <w:pPr>
        <w:keepNext/>
        <w:keepLines/>
        <w:widowControl/>
        <w:shd w:val="clear"/>
        <w:adjustRightInd w:val="0"/>
        <w:snapToGrid w:val="0"/>
        <w:spacing w:before="157" w:beforeLines="50" w:after="157" w:afterLines="50" w:line="560" w:lineRule="exact"/>
        <w:jc w:val="center"/>
        <w:outlineLvl w:val="0"/>
        <w:rPr>
          <w:rFonts w:hint="eastAsia" w:ascii="黑体" w:hAnsi="黑体" w:eastAsia="黑体" w:cs="Times New Roman"/>
          <w:kern w:val="44"/>
          <w:sz w:val="32"/>
          <w:szCs w:val="32"/>
          <w14:ligatures w14:val="none"/>
        </w:rPr>
      </w:pPr>
      <w:bookmarkStart w:id="427" w:name="_Toc10188"/>
      <w:bookmarkStart w:id="428" w:name="_Toc23201"/>
      <w:bookmarkStart w:id="429" w:name="_Toc567"/>
      <w:bookmarkStart w:id="430" w:name="_Toc216455792"/>
      <w:bookmarkStart w:id="431" w:name="_Toc24052"/>
      <w:bookmarkStart w:id="432" w:name="_Toc11939"/>
      <w:bookmarkStart w:id="433" w:name="_Toc22216"/>
      <w:bookmarkStart w:id="434" w:name="_Toc206433803"/>
      <w:bookmarkStart w:id="435" w:name="_Toc204882035"/>
      <w:bookmarkStart w:id="436" w:name="_Toc6756"/>
      <w:bookmarkStart w:id="437" w:name="_Toc206361994"/>
      <w:bookmarkStart w:id="438" w:name="_Toc30064"/>
      <w:bookmarkStart w:id="439" w:name="_Toc223883479"/>
      <w:r>
        <w:rPr>
          <w:rFonts w:hint="eastAsia" w:ascii="黑体" w:hAnsi="黑体" w:eastAsia="黑体" w:cs="Times New Roman"/>
          <w:kern w:val="44"/>
          <w:sz w:val="32"/>
          <w:szCs w:val="32"/>
          <w14:ligatures w14:val="none"/>
        </w:rPr>
        <w:t>第十一章 保障措施</w:t>
      </w:r>
      <w:bookmarkEnd w:id="427"/>
      <w:bookmarkEnd w:id="428"/>
      <w:bookmarkEnd w:id="429"/>
      <w:bookmarkEnd w:id="430"/>
      <w:bookmarkEnd w:id="431"/>
      <w:bookmarkEnd w:id="432"/>
      <w:bookmarkEnd w:id="433"/>
      <w:bookmarkEnd w:id="434"/>
      <w:bookmarkEnd w:id="435"/>
      <w:bookmarkEnd w:id="436"/>
      <w:bookmarkEnd w:id="437"/>
      <w:bookmarkEnd w:id="438"/>
      <w:bookmarkEnd w:id="439"/>
    </w:p>
    <w:p w14:paraId="47417BFD">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440" w:name="_Toc223883480"/>
      <w:bookmarkStart w:id="441" w:name="_Toc216455793"/>
      <w:bookmarkStart w:id="442" w:name="_Toc31508"/>
      <w:bookmarkStart w:id="443" w:name="_Toc206361995"/>
      <w:bookmarkStart w:id="444" w:name="_Toc29266"/>
      <w:bookmarkStart w:id="445" w:name="_Toc11840"/>
      <w:bookmarkStart w:id="446" w:name="_Toc17255"/>
      <w:bookmarkStart w:id="447" w:name="_Toc32053"/>
      <w:bookmarkStart w:id="448" w:name="_Toc23162"/>
      <w:bookmarkStart w:id="449" w:name="_Toc15433"/>
      <w:bookmarkStart w:id="450" w:name="_Toc204882036"/>
      <w:bookmarkStart w:id="451" w:name="_Toc206433804"/>
      <w:r>
        <w:rPr>
          <w:rFonts w:hint="eastAsia" w:ascii="楷体_GB2312" w:hAnsi="楷体_GB2312" w:eastAsia="楷体_GB2312" w:cs="楷体_GB2312"/>
          <w:sz w:val="32"/>
          <w:szCs w:val="32"/>
          <w14:ligatures w14:val="none"/>
        </w:rPr>
        <w:t>一、加强组织领导</w:t>
      </w:r>
      <w:bookmarkEnd w:id="440"/>
      <w:bookmarkEnd w:id="441"/>
      <w:bookmarkEnd w:id="442"/>
      <w:bookmarkEnd w:id="443"/>
      <w:bookmarkEnd w:id="444"/>
      <w:bookmarkEnd w:id="445"/>
      <w:bookmarkEnd w:id="446"/>
      <w:bookmarkEnd w:id="447"/>
      <w:bookmarkEnd w:id="448"/>
      <w:bookmarkEnd w:id="449"/>
      <w:bookmarkEnd w:id="450"/>
      <w:bookmarkEnd w:id="451"/>
      <w:r>
        <w:rPr>
          <w:rFonts w:hint="eastAsia" w:ascii="楷体_GB2312" w:hAnsi="楷体_GB2312" w:eastAsia="楷体_GB2312" w:cs="楷体_GB2312"/>
          <w:sz w:val="32"/>
          <w:szCs w:val="32"/>
          <w14:ligatures w14:val="none"/>
        </w:rPr>
        <w:tab/>
      </w:r>
    </w:p>
    <w:p w14:paraId="363E681C">
      <w:pPr>
        <w:widowControl/>
        <w:shd w:val="clear"/>
        <w:adjustRightInd w:val="0"/>
        <w:snapToGrid w:val="0"/>
        <w:spacing w:after="0" w:line="560" w:lineRule="exact"/>
        <w:ind w:firstLine="640" w:firstLineChars="200"/>
        <w:jc w:val="both"/>
        <w:rPr>
          <w:rFonts w:ascii="Times New Roman" w:hAnsi="Times New Roman" w:eastAsia="仿宋_GB2312"/>
          <w:bCs/>
          <w:sz w:val="32"/>
        </w:rPr>
      </w:pPr>
      <w:r>
        <w:rPr>
          <w:rFonts w:ascii="Times New Roman" w:hAnsi="Times New Roman" w:eastAsia="仿宋_GB2312" w:cs="Times New Roman"/>
          <w:sz w:val="32"/>
          <w:szCs w:val="32"/>
        </w:rPr>
        <w:t>加强区委、区政府对全区科技创新发展的组织领导，</w:t>
      </w:r>
      <w:r>
        <w:rPr>
          <w:rFonts w:hint="eastAsia" w:ascii="Times New Roman" w:hAnsi="Times New Roman" w:eastAsia="仿宋_GB2312" w:cs="仿宋"/>
          <w:bCs/>
          <w:sz w:val="32"/>
          <w:szCs w:val="32"/>
        </w:rPr>
        <w:t>发挥朝阳区教育科技人才工作领导小组</w:t>
      </w:r>
      <w:r>
        <w:rPr>
          <w:rFonts w:ascii="Times New Roman" w:hAnsi="Times New Roman" w:eastAsia="仿宋_GB2312" w:cs="Times New Roman"/>
          <w:sz w:val="32"/>
          <w:szCs w:val="32"/>
        </w:rPr>
        <w:t>统筹协调</w:t>
      </w:r>
      <w:r>
        <w:rPr>
          <w:rFonts w:hint="eastAsia" w:ascii="Times New Roman" w:hAnsi="Times New Roman" w:eastAsia="仿宋_GB2312" w:cs="仿宋"/>
          <w:bCs/>
          <w:sz w:val="32"/>
          <w:szCs w:val="32"/>
        </w:rPr>
        <w:t>作用，定期召开领导小组会议，研究解决规划实施中的</w:t>
      </w:r>
      <w:r>
        <w:rPr>
          <w:rFonts w:ascii="Times New Roman" w:hAnsi="Times New Roman" w:eastAsia="仿宋_GB2312" w:cs="Times New Roman"/>
          <w:sz w:val="32"/>
          <w:szCs w:val="32"/>
        </w:rPr>
        <w:t>顶层设计、改革创新、重点政策、</w:t>
      </w:r>
      <w:r>
        <w:rPr>
          <w:rFonts w:hint="eastAsia" w:ascii="Times New Roman" w:hAnsi="Times New Roman" w:eastAsia="仿宋_GB2312" w:cs="仿宋"/>
          <w:bCs/>
          <w:sz w:val="32"/>
          <w:szCs w:val="32"/>
        </w:rPr>
        <w:t>重大问题、重大事项，统筹推动规划落实。完善科技创新专家咨询委员会工作机制，发挥专家智库作用，构建高校院所、科研机构、企业、专家人才等多方参与的多元共治体系。</w:t>
      </w:r>
    </w:p>
    <w:p w14:paraId="132CD3CA">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452" w:name="_Toc206433805"/>
      <w:bookmarkStart w:id="453" w:name="_Toc31850"/>
      <w:bookmarkStart w:id="454" w:name="_Toc216455794"/>
      <w:bookmarkStart w:id="455" w:name="_Toc13342"/>
      <w:bookmarkStart w:id="456" w:name="_Toc12870"/>
      <w:bookmarkStart w:id="457" w:name="_Toc8537"/>
      <w:bookmarkStart w:id="458" w:name="_Toc204882037"/>
      <w:bookmarkStart w:id="459" w:name="_Toc206361996"/>
      <w:bookmarkStart w:id="460" w:name="_Toc21760"/>
      <w:bookmarkStart w:id="461" w:name="_Toc7045"/>
      <w:bookmarkStart w:id="462" w:name="_Toc5229"/>
      <w:bookmarkStart w:id="463" w:name="_Toc223883481"/>
      <w:bookmarkStart w:id="464" w:name="_Toc20926"/>
      <w:r>
        <w:rPr>
          <w:rFonts w:hint="eastAsia" w:ascii="楷体_GB2312" w:hAnsi="楷体_GB2312" w:eastAsia="楷体_GB2312" w:cs="楷体_GB2312"/>
          <w:sz w:val="32"/>
          <w:szCs w:val="32"/>
          <w14:ligatures w14:val="none"/>
        </w:rPr>
        <w:t>二、完善政策支持</w:t>
      </w:r>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楷体_GB2312" w:hAnsi="楷体_GB2312" w:eastAsia="楷体_GB2312" w:cs="楷体_GB2312"/>
          <w:sz w:val="32"/>
          <w:szCs w:val="32"/>
          <w14:ligatures w14:val="none"/>
        </w:rPr>
        <w:tab/>
      </w:r>
    </w:p>
    <w:p w14:paraId="39C5A926">
      <w:pPr>
        <w:widowControl/>
        <w:shd w:val="clear"/>
        <w:adjustRightInd w:val="0"/>
        <w:snapToGrid w:val="0"/>
        <w:spacing w:after="0" w:line="560" w:lineRule="exact"/>
        <w:ind w:firstLine="640" w:firstLineChars="200"/>
        <w:jc w:val="both"/>
        <w:rPr>
          <w:rFonts w:ascii="Times New Roman" w:hAnsi="Times New Roman" w:eastAsia="仿宋_GB2312" w:cs="仿宋"/>
          <w:bCs/>
          <w:sz w:val="32"/>
          <w:szCs w:val="32"/>
        </w:rPr>
      </w:pPr>
      <w:r>
        <w:rPr>
          <w:rFonts w:hint="eastAsia" w:ascii="Times New Roman" w:hAnsi="Times New Roman" w:eastAsia="仿宋_GB2312" w:cs="Times New Roman"/>
          <w:sz w:val="32"/>
          <w:szCs w:val="32"/>
        </w:rPr>
        <w:t>持续稳定增加科技创新投入，构建覆盖科技企业全生命周期的全链条、全要素</w:t>
      </w:r>
      <w:r>
        <w:rPr>
          <w:rFonts w:hint="eastAsia" w:ascii="Times New Roman" w:hAnsi="Times New Roman" w:eastAsia="仿宋_GB2312"/>
          <w:kern w:val="0"/>
          <w:sz w:val="32"/>
          <w:szCs w:val="32"/>
        </w:rPr>
        <w:t>接力式</w:t>
      </w:r>
      <w:r>
        <w:rPr>
          <w:rFonts w:hint="eastAsia" w:ascii="Times New Roman" w:hAnsi="Times New Roman" w:eastAsia="仿宋_GB2312" w:cs="Times New Roman"/>
          <w:sz w:val="32"/>
          <w:szCs w:val="32"/>
        </w:rPr>
        <w:t>科技创新政策服务体系。</w:t>
      </w:r>
      <w:r>
        <w:rPr>
          <w:rFonts w:hint="eastAsia" w:ascii="Times New Roman" w:hAnsi="Times New Roman" w:eastAsia="仿宋_GB2312"/>
          <w:bCs/>
          <w:sz w:val="32"/>
          <w:szCs w:val="40"/>
        </w:rPr>
        <w:t>围绕产业链、创新链创新主体需求，</w:t>
      </w:r>
      <w:r>
        <w:rPr>
          <w:rFonts w:ascii="Times New Roman" w:hAnsi="Times New Roman" w:eastAsia="仿宋_GB2312"/>
          <w:bCs/>
          <w:sz w:val="32"/>
          <w:szCs w:val="40"/>
        </w:rPr>
        <w:t>持续完善</w:t>
      </w:r>
      <w:r>
        <w:rPr>
          <w:rFonts w:hint="eastAsia" w:ascii="Times New Roman" w:hAnsi="Times New Roman" w:eastAsia="仿宋_GB2312" w:cs="仿宋"/>
          <w:bCs/>
          <w:sz w:val="32"/>
          <w:szCs w:val="32"/>
        </w:rPr>
        <w:t>高新产业、中小企业培育及细分领域产业政策，研究出台智慧康养、能源智控等未来产业、科技成果转化等专项政策。</w:t>
      </w:r>
      <w:r>
        <w:rPr>
          <w:rFonts w:hint="eastAsia" w:ascii="Times New Roman" w:hAnsi="Times New Roman" w:eastAsia="仿宋_GB2312"/>
          <w:sz w:val="32"/>
          <w:szCs w:val="40"/>
        </w:rPr>
        <w:t>多途径加大市、区科技创新相关政策宣传、落实力度，提升企业获得感</w:t>
      </w:r>
      <w:r>
        <w:rPr>
          <w:rFonts w:ascii="Times New Roman" w:hAnsi="Times New Roman" w:eastAsia="仿宋_GB2312"/>
          <w:sz w:val="32"/>
          <w:szCs w:val="40"/>
        </w:rPr>
        <w:t>。</w:t>
      </w:r>
      <w:r>
        <w:rPr>
          <w:rFonts w:hint="eastAsia" w:ascii="Times New Roman" w:hAnsi="Times New Roman" w:eastAsia="仿宋_GB2312" w:cs="仿宋"/>
          <w:bCs/>
          <w:sz w:val="32"/>
          <w:szCs w:val="32"/>
        </w:rPr>
        <w:t>建立政策直达快审机制，健全惠企政策 “一站式”集成查询、精准匹配功能。</w:t>
      </w:r>
    </w:p>
    <w:p w14:paraId="6EF6FC8E">
      <w:pPr>
        <w:keepNext/>
        <w:keepLines/>
        <w:shd w:val="clear"/>
        <w:adjustRightInd w:val="0"/>
        <w:snapToGrid w:val="0"/>
        <w:spacing w:after="0" w:line="560" w:lineRule="exact"/>
        <w:ind w:firstLine="640" w:firstLineChars="200"/>
        <w:jc w:val="both"/>
        <w:outlineLvl w:val="1"/>
        <w:rPr>
          <w:rFonts w:hint="eastAsia" w:ascii="楷体_GB2312" w:hAnsi="楷体_GB2312" w:eastAsia="楷体_GB2312" w:cs="楷体_GB2312"/>
          <w:sz w:val="32"/>
          <w:szCs w:val="32"/>
          <w14:ligatures w14:val="none"/>
        </w:rPr>
      </w:pPr>
      <w:bookmarkStart w:id="465" w:name="_Toc13831"/>
      <w:bookmarkStart w:id="466" w:name="_Toc1883"/>
      <w:bookmarkStart w:id="467" w:name="_Toc4357"/>
      <w:bookmarkStart w:id="468" w:name="_Toc31628"/>
      <w:bookmarkStart w:id="469" w:name="_Toc23473"/>
      <w:bookmarkStart w:id="470" w:name="_Toc206361997"/>
      <w:bookmarkStart w:id="471" w:name="_Toc1274"/>
      <w:bookmarkStart w:id="472" w:name="_Toc204882038"/>
      <w:bookmarkStart w:id="473" w:name="_Toc223883482"/>
      <w:bookmarkStart w:id="474" w:name="_Toc32457"/>
      <w:bookmarkStart w:id="475" w:name="_Toc206433806"/>
      <w:bookmarkStart w:id="476" w:name="_Toc216455795"/>
      <w:bookmarkStart w:id="477" w:name="_Toc22751"/>
      <w:r>
        <w:rPr>
          <w:rFonts w:hint="eastAsia" w:ascii="楷体_GB2312" w:hAnsi="楷体_GB2312" w:eastAsia="楷体_GB2312" w:cs="楷体_GB2312"/>
          <w:sz w:val="32"/>
          <w:szCs w:val="32"/>
          <w14:ligatures w14:val="none"/>
        </w:rPr>
        <w:t>三、强化规划落实</w:t>
      </w:r>
      <w:bookmarkEnd w:id="465"/>
      <w:bookmarkEnd w:id="466"/>
      <w:bookmarkEnd w:id="467"/>
      <w:bookmarkEnd w:id="468"/>
      <w:bookmarkEnd w:id="469"/>
      <w:bookmarkEnd w:id="470"/>
      <w:bookmarkEnd w:id="471"/>
      <w:bookmarkEnd w:id="472"/>
      <w:bookmarkEnd w:id="473"/>
      <w:bookmarkEnd w:id="474"/>
      <w:bookmarkEnd w:id="475"/>
      <w:bookmarkEnd w:id="476"/>
      <w:bookmarkEnd w:id="477"/>
      <w:r>
        <w:rPr>
          <w:rFonts w:hint="eastAsia" w:ascii="楷体_GB2312" w:hAnsi="楷体_GB2312" w:eastAsia="楷体_GB2312" w:cs="楷体_GB2312"/>
          <w:sz w:val="32"/>
          <w:szCs w:val="32"/>
          <w14:ligatures w14:val="none"/>
        </w:rPr>
        <w:tab/>
      </w:r>
    </w:p>
    <w:p w14:paraId="1443C70E">
      <w:pPr>
        <w:shd w:val="clear"/>
        <w:adjustRightInd w:val="0"/>
        <w:snapToGrid w:val="0"/>
        <w:spacing w:after="0" w:line="560" w:lineRule="exact"/>
        <w:ind w:firstLine="640" w:firstLineChars="200"/>
        <w:jc w:val="both"/>
        <w:rPr>
          <w:rFonts w:ascii="Times New Roman" w:hAnsi="Times New Roman" w:eastAsia="仿宋_GB2312" w:cs="Times New Roman"/>
          <w:kern w:val="0"/>
          <w:sz w:val="32"/>
          <w:szCs w:val="32"/>
          <w:lang w:val="zh-CN"/>
          <w14:ligatures w14:val="none"/>
        </w:rPr>
      </w:pPr>
      <w:r>
        <w:rPr>
          <w:rFonts w:hint="eastAsia" w:ascii="Times New Roman" w:hAnsi="Times New Roman" w:eastAsia="仿宋_GB2312" w:cs="仿宋"/>
          <w:bCs/>
          <w:sz w:val="32"/>
          <w:szCs w:val="32"/>
        </w:rPr>
        <w:t>建立规划实施工作统筹推进机制，形成指标任务清单、重大项目清单、改革治理清单、政策制度清单，加强规划目标、重点任务、重大项目实施年度任务分解和跟踪落实。做好规划实施中期评估和总结评估，结合评估结果对完成确有困难的任务指标及时调整，</w:t>
      </w:r>
      <w:r>
        <w:rPr>
          <w:rFonts w:hint="eastAsia" w:ascii="Times New Roman" w:hAnsi="Times New Roman" w:eastAsia="仿宋_GB2312" w:cs="Times New Roman"/>
          <w:kern w:val="0"/>
          <w:sz w:val="32"/>
          <w:szCs w:val="32"/>
          <w:lang w:val="zh-CN"/>
          <w14:ligatures w14:val="none"/>
        </w:rPr>
        <w:t>确保规划目标清晰、任务合理、</w:t>
      </w:r>
      <w:r>
        <w:rPr>
          <w:rFonts w:hint="eastAsia" w:ascii="Times New Roman" w:hAnsi="Times New Roman" w:eastAsia="仿宋_GB2312" w:cs="Times New Roman"/>
          <w:kern w:val="0"/>
          <w:sz w:val="32"/>
          <w:szCs w:val="32"/>
          <w14:ligatures w14:val="none"/>
        </w:rPr>
        <w:t>可落地可实施</w:t>
      </w:r>
      <w:r>
        <w:rPr>
          <w:rFonts w:hint="eastAsia" w:ascii="Times New Roman" w:hAnsi="Times New Roman" w:eastAsia="仿宋_GB2312" w:cs="Times New Roman"/>
          <w:kern w:val="0"/>
          <w:sz w:val="32"/>
          <w:szCs w:val="32"/>
          <w:lang w:val="zh-CN"/>
          <w14:ligatures w14:val="none"/>
        </w:rPr>
        <w:t>。</w:t>
      </w:r>
    </w:p>
    <w:p w14:paraId="0738141E">
      <w:pPr>
        <w:pStyle w:val="12"/>
        <w:shd w:val="clear"/>
        <w:rPr>
          <w:rFonts w:hint="eastAsia"/>
          <w:lang w:val="zh-CN"/>
        </w:rPr>
        <w:sectPr>
          <w:footerReference r:id="rId8" w:type="default"/>
          <w:pgSz w:w="11906" w:h="16838"/>
          <w:pgMar w:top="2098" w:right="1474" w:bottom="1984" w:left="1587" w:header="851" w:footer="992" w:gutter="0"/>
          <w:pgNumType w:start="1"/>
          <w:cols w:space="0" w:num="1"/>
          <w:docGrid w:type="lines" w:linePitch="315" w:charSpace="0"/>
        </w:sectPr>
      </w:pPr>
    </w:p>
    <w:p w14:paraId="0D6886F0">
      <w:pPr>
        <w:keepNext/>
        <w:keepLines/>
        <w:pageBreakBefore w:val="0"/>
        <w:widowControl/>
        <w:shd w:val="clear"/>
        <w:kinsoku/>
        <w:wordWrap/>
        <w:overflowPunct/>
        <w:topLinePunct w:val="0"/>
        <w:autoSpaceDE/>
        <w:autoSpaceDN/>
        <w:bidi w:val="0"/>
        <w:adjustRightInd w:val="0"/>
        <w:snapToGrid w:val="0"/>
        <w:spacing w:after="0" w:line="560" w:lineRule="exact"/>
        <w:jc w:val="center"/>
        <w:textAlignment w:val="auto"/>
        <w:outlineLvl w:val="0"/>
        <w:rPr>
          <w:rFonts w:hint="eastAsia" w:ascii="黑体" w:hAnsi="黑体" w:eastAsia="黑体" w:cs="Times New Roman"/>
          <w:kern w:val="44"/>
          <w:sz w:val="32"/>
          <w:szCs w:val="32"/>
          <w14:ligatures w14:val="none"/>
        </w:rPr>
      </w:pPr>
      <w:bookmarkStart w:id="478" w:name="_Toc1988"/>
      <w:bookmarkStart w:id="479" w:name="_Toc5887"/>
      <w:r>
        <w:rPr>
          <w:rFonts w:hint="eastAsia" w:ascii="黑体" w:hAnsi="黑体" w:eastAsia="黑体" w:cs="Times New Roman"/>
          <w:kern w:val="44"/>
          <w:sz w:val="32"/>
          <w:szCs w:val="32"/>
          <w14:ligatures w14:val="none"/>
        </w:rPr>
        <w:t>附件1朝阳区“十五五”时期科技创新发展指标任务清单</w:t>
      </w:r>
      <w:bookmarkEnd w:id="478"/>
      <w:bookmarkEnd w:id="479"/>
    </w:p>
    <w:tbl>
      <w:tblPr>
        <w:tblStyle w:val="30"/>
        <w:tblW w:w="15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800"/>
        <w:gridCol w:w="1533"/>
        <w:gridCol w:w="794"/>
        <w:gridCol w:w="794"/>
        <w:gridCol w:w="794"/>
        <w:gridCol w:w="794"/>
        <w:gridCol w:w="794"/>
        <w:gridCol w:w="2163"/>
        <w:gridCol w:w="1734"/>
        <w:gridCol w:w="468"/>
        <w:gridCol w:w="2167"/>
      </w:tblGrid>
      <w:tr w14:paraId="60A7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802" w:type="dxa"/>
            <w:gridSpan w:val="12"/>
            <w:vAlign w:val="center"/>
          </w:tcPr>
          <w:p w14:paraId="7E0D55F6">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（一）主要指标</w:t>
            </w:r>
          </w:p>
        </w:tc>
      </w:tr>
      <w:tr w14:paraId="60F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67" w:type="dxa"/>
            <w:vMerge w:val="restart"/>
            <w:vAlign w:val="center"/>
          </w:tcPr>
          <w:p w14:paraId="1FB3C870">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黑体" w:hAnsi="黑体" w:eastAsia="黑体" w:cs="黑体"/>
                <w:sz w:val="28"/>
                <w:szCs w:val="28"/>
              </w:rPr>
              <w:t>序号</w:t>
            </w:r>
          </w:p>
        </w:tc>
        <w:tc>
          <w:tcPr>
            <w:tcW w:w="8303" w:type="dxa"/>
            <w:gridSpan w:val="7"/>
            <w:vAlign w:val="center"/>
          </w:tcPr>
          <w:p w14:paraId="4F1D3F5D">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黑体" w:hAnsi="黑体" w:eastAsia="黑体" w:cs="黑体"/>
                <w:sz w:val="28"/>
                <w:szCs w:val="28"/>
              </w:rPr>
              <w:t>指标内容</w:t>
            </w:r>
          </w:p>
        </w:tc>
        <w:tc>
          <w:tcPr>
            <w:tcW w:w="2163" w:type="dxa"/>
            <w:vMerge w:val="restart"/>
            <w:vAlign w:val="center"/>
          </w:tcPr>
          <w:p w14:paraId="3014A1FC">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黑体" w:hAnsi="黑体" w:eastAsia="黑体" w:cs="黑体"/>
                <w:sz w:val="28"/>
                <w:szCs w:val="28"/>
              </w:rPr>
              <w:t>责任部门</w:t>
            </w:r>
          </w:p>
        </w:tc>
        <w:tc>
          <w:tcPr>
            <w:tcW w:w="1734" w:type="dxa"/>
            <w:vMerge w:val="restart"/>
            <w:vAlign w:val="center"/>
          </w:tcPr>
          <w:p w14:paraId="22971A2A">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黑体" w:hAnsi="黑体" w:eastAsia="黑体" w:cs="黑体"/>
                <w:sz w:val="28"/>
                <w:szCs w:val="28"/>
              </w:rPr>
              <w:t>完成时限</w:t>
            </w:r>
          </w:p>
        </w:tc>
        <w:tc>
          <w:tcPr>
            <w:tcW w:w="2635" w:type="dxa"/>
            <w:gridSpan w:val="2"/>
            <w:vMerge w:val="restart"/>
            <w:vAlign w:val="center"/>
          </w:tcPr>
          <w:p w14:paraId="19D37A07">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黑体" w:hAnsi="黑体" w:eastAsia="黑体" w:cs="黑体"/>
                <w:sz w:val="28"/>
                <w:szCs w:val="28"/>
              </w:rPr>
              <w:t>测算依据</w:t>
            </w:r>
          </w:p>
        </w:tc>
      </w:tr>
      <w:tr w14:paraId="5581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67" w:type="dxa"/>
            <w:vMerge w:val="continue"/>
            <w:vAlign w:val="center"/>
          </w:tcPr>
          <w:p w14:paraId="697226EC">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p>
        </w:tc>
        <w:tc>
          <w:tcPr>
            <w:tcW w:w="2800" w:type="dxa"/>
            <w:vMerge w:val="restart"/>
            <w:vAlign w:val="center"/>
          </w:tcPr>
          <w:p w14:paraId="5B4C286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“十五五”目标值</w:t>
            </w:r>
          </w:p>
        </w:tc>
        <w:tc>
          <w:tcPr>
            <w:tcW w:w="5503" w:type="dxa"/>
            <w:gridSpan w:val="6"/>
            <w:vAlign w:val="center"/>
          </w:tcPr>
          <w:p w14:paraId="13B74DF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年度目标分解</w:t>
            </w:r>
          </w:p>
        </w:tc>
        <w:tc>
          <w:tcPr>
            <w:tcW w:w="2163" w:type="dxa"/>
            <w:vMerge w:val="continue"/>
            <w:vAlign w:val="center"/>
          </w:tcPr>
          <w:p w14:paraId="7A35CB72">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p>
        </w:tc>
        <w:tc>
          <w:tcPr>
            <w:tcW w:w="1734" w:type="dxa"/>
            <w:vMerge w:val="continue"/>
            <w:vAlign w:val="center"/>
          </w:tcPr>
          <w:p w14:paraId="7CCADDC1">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p>
        </w:tc>
        <w:tc>
          <w:tcPr>
            <w:tcW w:w="2635" w:type="dxa"/>
            <w:gridSpan w:val="2"/>
            <w:vMerge w:val="continue"/>
            <w:vAlign w:val="center"/>
          </w:tcPr>
          <w:p w14:paraId="0DAA335F">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p>
        </w:tc>
      </w:tr>
      <w:tr w14:paraId="3D73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 w:type="dxa"/>
            <w:vMerge w:val="continue"/>
            <w:vAlign w:val="center"/>
          </w:tcPr>
          <w:p w14:paraId="6320552F">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p>
        </w:tc>
        <w:tc>
          <w:tcPr>
            <w:tcW w:w="2800" w:type="dxa"/>
            <w:vMerge w:val="continue"/>
            <w:vAlign w:val="center"/>
          </w:tcPr>
          <w:p w14:paraId="6A70D2CC">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p>
        </w:tc>
        <w:tc>
          <w:tcPr>
            <w:tcW w:w="1533" w:type="dxa"/>
            <w:vAlign w:val="center"/>
          </w:tcPr>
          <w:p w14:paraId="0553DD7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w:t>
            </w:r>
          </w:p>
        </w:tc>
        <w:tc>
          <w:tcPr>
            <w:tcW w:w="794" w:type="dxa"/>
            <w:vAlign w:val="center"/>
          </w:tcPr>
          <w:p w14:paraId="7D62D8CB">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2026</w:t>
            </w:r>
          </w:p>
        </w:tc>
        <w:tc>
          <w:tcPr>
            <w:tcW w:w="794" w:type="dxa"/>
            <w:vAlign w:val="center"/>
          </w:tcPr>
          <w:p w14:paraId="5423CC0C">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2027</w:t>
            </w:r>
          </w:p>
        </w:tc>
        <w:tc>
          <w:tcPr>
            <w:tcW w:w="794" w:type="dxa"/>
            <w:vAlign w:val="center"/>
          </w:tcPr>
          <w:p w14:paraId="7C57BC3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2028</w:t>
            </w:r>
          </w:p>
        </w:tc>
        <w:tc>
          <w:tcPr>
            <w:tcW w:w="794" w:type="dxa"/>
            <w:vAlign w:val="center"/>
          </w:tcPr>
          <w:p w14:paraId="4CDBFA8B">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2029</w:t>
            </w:r>
          </w:p>
        </w:tc>
        <w:tc>
          <w:tcPr>
            <w:tcW w:w="794" w:type="dxa"/>
            <w:vAlign w:val="center"/>
          </w:tcPr>
          <w:p w14:paraId="2E2796D1">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w:t>
            </w:r>
          </w:p>
        </w:tc>
        <w:tc>
          <w:tcPr>
            <w:tcW w:w="2163" w:type="dxa"/>
            <w:vMerge w:val="continue"/>
            <w:vAlign w:val="center"/>
          </w:tcPr>
          <w:p w14:paraId="3FD18E1E">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p>
        </w:tc>
        <w:tc>
          <w:tcPr>
            <w:tcW w:w="1734" w:type="dxa"/>
            <w:vMerge w:val="continue"/>
            <w:vAlign w:val="center"/>
          </w:tcPr>
          <w:p w14:paraId="6545E598">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p>
        </w:tc>
        <w:tc>
          <w:tcPr>
            <w:tcW w:w="2635" w:type="dxa"/>
            <w:gridSpan w:val="2"/>
            <w:vMerge w:val="continue"/>
            <w:vAlign w:val="center"/>
          </w:tcPr>
          <w:p w14:paraId="4585EA1C">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p>
        </w:tc>
      </w:tr>
      <w:tr w14:paraId="5C78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67" w:type="dxa"/>
            <w:vAlign w:val="center"/>
          </w:tcPr>
          <w:p w14:paraId="0277548F">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1</w:t>
            </w:r>
          </w:p>
        </w:tc>
        <w:tc>
          <w:tcPr>
            <w:tcW w:w="2800" w:type="dxa"/>
            <w:vAlign w:val="center"/>
          </w:tcPr>
          <w:p w14:paraId="36F39EFB">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数字经济增加值年均增速达到8%</w:t>
            </w:r>
          </w:p>
        </w:tc>
        <w:tc>
          <w:tcPr>
            <w:tcW w:w="1533" w:type="dxa"/>
            <w:vAlign w:val="center"/>
          </w:tcPr>
          <w:p w14:paraId="3B26E36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9.19</w:t>
            </w:r>
          </w:p>
        </w:tc>
        <w:tc>
          <w:tcPr>
            <w:tcW w:w="794" w:type="dxa"/>
            <w:vAlign w:val="center"/>
          </w:tcPr>
          <w:p w14:paraId="5DEE6CD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w:t>
            </w:r>
          </w:p>
        </w:tc>
        <w:tc>
          <w:tcPr>
            <w:tcW w:w="794" w:type="dxa"/>
            <w:vAlign w:val="center"/>
          </w:tcPr>
          <w:p w14:paraId="1ED32597">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w:t>
            </w:r>
          </w:p>
        </w:tc>
        <w:tc>
          <w:tcPr>
            <w:tcW w:w="794" w:type="dxa"/>
            <w:vAlign w:val="center"/>
          </w:tcPr>
          <w:p w14:paraId="2555DA6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w:t>
            </w:r>
          </w:p>
        </w:tc>
        <w:tc>
          <w:tcPr>
            <w:tcW w:w="794" w:type="dxa"/>
            <w:vAlign w:val="center"/>
          </w:tcPr>
          <w:p w14:paraId="69A7DB3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w:t>
            </w:r>
          </w:p>
        </w:tc>
        <w:tc>
          <w:tcPr>
            <w:tcW w:w="794" w:type="dxa"/>
            <w:vAlign w:val="center"/>
          </w:tcPr>
          <w:p w14:paraId="679178E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8</w:t>
            </w:r>
          </w:p>
        </w:tc>
        <w:tc>
          <w:tcPr>
            <w:tcW w:w="2163" w:type="dxa"/>
            <w:vAlign w:val="center"/>
          </w:tcPr>
          <w:p w14:paraId="52D7873D">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区数据局</w:t>
            </w:r>
          </w:p>
        </w:tc>
        <w:tc>
          <w:tcPr>
            <w:tcW w:w="1734" w:type="dxa"/>
            <w:vAlign w:val="center"/>
          </w:tcPr>
          <w:p w14:paraId="316C02C8">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2030年12月</w:t>
            </w:r>
          </w:p>
        </w:tc>
        <w:tc>
          <w:tcPr>
            <w:tcW w:w="2635" w:type="dxa"/>
            <w:gridSpan w:val="2"/>
            <w:vAlign w:val="center"/>
          </w:tcPr>
          <w:p w14:paraId="17B3816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考虑到“十四五”时期数字经济统计口径及测算方法不完全确定，按照《北京市朝阳区国民经济和社会发展第十五个五年规划纲要》要求</w:t>
            </w:r>
          </w:p>
        </w:tc>
      </w:tr>
      <w:tr w14:paraId="6260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67" w:type="dxa"/>
            <w:vAlign w:val="center"/>
          </w:tcPr>
          <w:p w14:paraId="0D9367C6">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w:t>
            </w:r>
          </w:p>
        </w:tc>
        <w:tc>
          <w:tcPr>
            <w:tcW w:w="2800" w:type="dxa"/>
            <w:vAlign w:val="center"/>
          </w:tcPr>
          <w:p w14:paraId="6B00D412">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信息传输、软件和信息技术服务及科学研究和技术服务业增加值合计GDP占比达到26.3%</w:t>
            </w:r>
          </w:p>
        </w:tc>
        <w:tc>
          <w:tcPr>
            <w:tcW w:w="1533" w:type="dxa"/>
            <w:vAlign w:val="center"/>
          </w:tcPr>
          <w:p w14:paraId="19D498C6">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color w:val="000000"/>
                <w:kern w:val="0"/>
                <w:sz w:val="28"/>
                <w:szCs w:val="28"/>
                <w:lang w:bidi="ar"/>
              </w:rPr>
              <w:t>23.8</w:t>
            </w:r>
          </w:p>
        </w:tc>
        <w:tc>
          <w:tcPr>
            <w:tcW w:w="794" w:type="dxa"/>
            <w:vAlign w:val="center"/>
          </w:tcPr>
          <w:p w14:paraId="0BF59C8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24.3</w:t>
            </w:r>
          </w:p>
        </w:tc>
        <w:tc>
          <w:tcPr>
            <w:tcW w:w="794" w:type="dxa"/>
            <w:vAlign w:val="center"/>
          </w:tcPr>
          <w:p w14:paraId="6881B9A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24.8</w:t>
            </w:r>
          </w:p>
        </w:tc>
        <w:tc>
          <w:tcPr>
            <w:tcW w:w="794" w:type="dxa"/>
            <w:vAlign w:val="center"/>
          </w:tcPr>
          <w:p w14:paraId="53BC561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25.3</w:t>
            </w:r>
          </w:p>
        </w:tc>
        <w:tc>
          <w:tcPr>
            <w:tcW w:w="794" w:type="dxa"/>
            <w:vAlign w:val="center"/>
          </w:tcPr>
          <w:p w14:paraId="7B3FBE6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25.8</w:t>
            </w:r>
          </w:p>
        </w:tc>
        <w:tc>
          <w:tcPr>
            <w:tcW w:w="794" w:type="dxa"/>
            <w:vAlign w:val="center"/>
          </w:tcPr>
          <w:p w14:paraId="5778F7B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26.3</w:t>
            </w:r>
          </w:p>
        </w:tc>
        <w:tc>
          <w:tcPr>
            <w:tcW w:w="2163" w:type="dxa"/>
            <w:vAlign w:val="center"/>
          </w:tcPr>
          <w:p w14:paraId="56C345FF">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朝阳园管委会（区科信局）</w:t>
            </w:r>
          </w:p>
        </w:tc>
        <w:tc>
          <w:tcPr>
            <w:tcW w:w="1734" w:type="dxa"/>
            <w:vAlign w:val="center"/>
          </w:tcPr>
          <w:p w14:paraId="1C613BC7">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2030年12月</w:t>
            </w:r>
          </w:p>
        </w:tc>
        <w:tc>
          <w:tcPr>
            <w:tcW w:w="2635" w:type="dxa"/>
            <w:gridSpan w:val="2"/>
            <w:vAlign w:val="center"/>
          </w:tcPr>
          <w:p w14:paraId="593F099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“十四五”时期年均增长0.5个百分点，按照“十四五”时期增长趋势</w:t>
            </w:r>
          </w:p>
        </w:tc>
      </w:tr>
      <w:tr w14:paraId="0DA4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1B6A2A28">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3</w:t>
            </w:r>
          </w:p>
        </w:tc>
        <w:tc>
          <w:tcPr>
            <w:tcW w:w="2800" w:type="dxa"/>
            <w:vAlign w:val="center"/>
          </w:tcPr>
          <w:p w14:paraId="52E003D1">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每万人口高价值发明专利拥有量达到240件</w:t>
            </w:r>
          </w:p>
        </w:tc>
        <w:tc>
          <w:tcPr>
            <w:tcW w:w="1533" w:type="dxa"/>
            <w:vAlign w:val="center"/>
          </w:tcPr>
          <w:p w14:paraId="76FF471C">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黑体" w:hAnsi="黑体" w:eastAsia="黑体" w:cs="黑体"/>
                <w:sz w:val="28"/>
                <w:szCs w:val="28"/>
              </w:rPr>
              <w:t>-</w:t>
            </w:r>
          </w:p>
        </w:tc>
        <w:tc>
          <w:tcPr>
            <w:tcW w:w="794" w:type="dxa"/>
            <w:vAlign w:val="center"/>
          </w:tcPr>
          <w:p w14:paraId="3A57E36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w:t>
            </w:r>
          </w:p>
        </w:tc>
        <w:tc>
          <w:tcPr>
            <w:tcW w:w="794" w:type="dxa"/>
            <w:vAlign w:val="center"/>
          </w:tcPr>
          <w:p w14:paraId="58BAAA6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w:t>
            </w:r>
          </w:p>
        </w:tc>
        <w:tc>
          <w:tcPr>
            <w:tcW w:w="794" w:type="dxa"/>
            <w:vAlign w:val="center"/>
          </w:tcPr>
          <w:p w14:paraId="0C28D53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w:t>
            </w:r>
          </w:p>
        </w:tc>
        <w:tc>
          <w:tcPr>
            <w:tcW w:w="794" w:type="dxa"/>
            <w:vAlign w:val="center"/>
          </w:tcPr>
          <w:p w14:paraId="1587781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w:t>
            </w:r>
          </w:p>
        </w:tc>
        <w:tc>
          <w:tcPr>
            <w:tcW w:w="794" w:type="dxa"/>
            <w:vAlign w:val="center"/>
          </w:tcPr>
          <w:p w14:paraId="0917DD0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240</w:t>
            </w:r>
          </w:p>
        </w:tc>
        <w:tc>
          <w:tcPr>
            <w:tcW w:w="2163" w:type="dxa"/>
            <w:vAlign w:val="center"/>
          </w:tcPr>
          <w:p w14:paraId="73875658">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区市场监管局</w:t>
            </w:r>
          </w:p>
        </w:tc>
        <w:tc>
          <w:tcPr>
            <w:tcW w:w="1734" w:type="dxa"/>
            <w:vAlign w:val="center"/>
          </w:tcPr>
          <w:p w14:paraId="2A085107">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2030年12月</w:t>
            </w:r>
          </w:p>
        </w:tc>
        <w:tc>
          <w:tcPr>
            <w:tcW w:w="2635" w:type="dxa"/>
            <w:gridSpan w:val="2"/>
            <w:vAlign w:val="center"/>
          </w:tcPr>
          <w:p w14:paraId="1C19321E">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按照《北京市朝阳区国民经济和社会发展第十五个五年规划纲要》要求</w:t>
            </w:r>
          </w:p>
        </w:tc>
      </w:tr>
      <w:tr w14:paraId="3AB2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7644B75D">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4</w:t>
            </w:r>
          </w:p>
        </w:tc>
        <w:tc>
          <w:tcPr>
            <w:tcW w:w="2800" w:type="dxa"/>
            <w:vAlign w:val="center"/>
          </w:tcPr>
          <w:p w14:paraId="453B527C">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技术合同交易额达到1580亿元</w:t>
            </w:r>
          </w:p>
        </w:tc>
        <w:tc>
          <w:tcPr>
            <w:tcW w:w="1533" w:type="dxa"/>
            <w:vAlign w:val="center"/>
          </w:tcPr>
          <w:p w14:paraId="0FD847E0">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color w:val="000000"/>
                <w:kern w:val="0"/>
                <w:sz w:val="28"/>
                <w:szCs w:val="28"/>
                <w:lang w:bidi="ar"/>
              </w:rPr>
              <w:t>1503.1</w:t>
            </w:r>
          </w:p>
        </w:tc>
        <w:tc>
          <w:tcPr>
            <w:tcW w:w="794" w:type="dxa"/>
            <w:vAlign w:val="center"/>
          </w:tcPr>
          <w:p w14:paraId="774A144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1518</w:t>
            </w:r>
          </w:p>
        </w:tc>
        <w:tc>
          <w:tcPr>
            <w:tcW w:w="794" w:type="dxa"/>
            <w:vAlign w:val="center"/>
          </w:tcPr>
          <w:p w14:paraId="6FF8883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1533</w:t>
            </w:r>
          </w:p>
        </w:tc>
        <w:tc>
          <w:tcPr>
            <w:tcW w:w="794" w:type="dxa"/>
            <w:vAlign w:val="center"/>
          </w:tcPr>
          <w:p w14:paraId="2C8F58A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1548</w:t>
            </w:r>
          </w:p>
        </w:tc>
        <w:tc>
          <w:tcPr>
            <w:tcW w:w="794" w:type="dxa"/>
            <w:vAlign w:val="center"/>
          </w:tcPr>
          <w:p w14:paraId="124936C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1564</w:t>
            </w:r>
          </w:p>
        </w:tc>
        <w:tc>
          <w:tcPr>
            <w:tcW w:w="794" w:type="dxa"/>
            <w:vAlign w:val="center"/>
          </w:tcPr>
          <w:p w14:paraId="1DC6E23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1580</w:t>
            </w:r>
          </w:p>
        </w:tc>
        <w:tc>
          <w:tcPr>
            <w:tcW w:w="2163" w:type="dxa"/>
            <w:vAlign w:val="center"/>
          </w:tcPr>
          <w:p w14:paraId="71E0DF65">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朝阳园管委会（区科信局）</w:t>
            </w:r>
          </w:p>
        </w:tc>
        <w:tc>
          <w:tcPr>
            <w:tcW w:w="1734" w:type="dxa"/>
            <w:vAlign w:val="center"/>
          </w:tcPr>
          <w:p w14:paraId="5AE72538">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2030年12月</w:t>
            </w:r>
          </w:p>
        </w:tc>
        <w:tc>
          <w:tcPr>
            <w:tcW w:w="2635" w:type="dxa"/>
            <w:gridSpan w:val="2"/>
            <w:vAlign w:val="center"/>
          </w:tcPr>
          <w:p w14:paraId="708BB52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按照年均1%左右的增速进行测算</w:t>
            </w:r>
          </w:p>
        </w:tc>
      </w:tr>
      <w:tr w14:paraId="42F2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68E8E32D">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5</w:t>
            </w:r>
          </w:p>
        </w:tc>
        <w:tc>
          <w:tcPr>
            <w:tcW w:w="2800" w:type="dxa"/>
            <w:vAlign w:val="center"/>
          </w:tcPr>
          <w:p w14:paraId="49602F7B">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大中型重点企业研发费用年均增速达到5.5%</w:t>
            </w:r>
          </w:p>
        </w:tc>
        <w:tc>
          <w:tcPr>
            <w:tcW w:w="1533" w:type="dxa"/>
            <w:vAlign w:val="center"/>
          </w:tcPr>
          <w:p w14:paraId="0A0A5E6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6.9</w:t>
            </w:r>
          </w:p>
          <w:p w14:paraId="4AD33070">
            <w:pPr>
              <w:pStyle w:val="12"/>
              <w:keepNext w:val="0"/>
              <w:keepLines w:val="0"/>
              <w:suppressLineNumbers w:val="0"/>
              <w:shd w:val="clear"/>
              <w:spacing w:before="0" w:beforeAutospacing="0" w:afterAutospacing="0" w:line="240" w:lineRule="auto"/>
              <w:ind w:left="0" w:right="0"/>
              <w:rPr>
                <w:rFonts w:hint="eastAsia" w:eastAsia="仿宋_GB2312"/>
              </w:rPr>
            </w:pPr>
            <w:r>
              <w:rPr>
                <w:rFonts w:hint="eastAsia" w:hAnsi="仿宋_GB2312" w:eastAsia="仿宋_GB2312" w:cs="仿宋_GB2312"/>
                <w:color w:val="000000"/>
                <w:kern w:val="0"/>
                <w:sz w:val="28"/>
                <w:szCs w:val="28"/>
                <w:lang w:bidi="ar"/>
              </w:rPr>
              <w:t>（1-11月）</w:t>
            </w:r>
          </w:p>
        </w:tc>
        <w:tc>
          <w:tcPr>
            <w:tcW w:w="794" w:type="dxa"/>
            <w:vAlign w:val="center"/>
          </w:tcPr>
          <w:p w14:paraId="22F60EE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5.5</w:t>
            </w:r>
          </w:p>
        </w:tc>
        <w:tc>
          <w:tcPr>
            <w:tcW w:w="794" w:type="dxa"/>
            <w:vAlign w:val="center"/>
          </w:tcPr>
          <w:p w14:paraId="54A79CE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5.5</w:t>
            </w:r>
          </w:p>
        </w:tc>
        <w:tc>
          <w:tcPr>
            <w:tcW w:w="794" w:type="dxa"/>
            <w:vAlign w:val="center"/>
          </w:tcPr>
          <w:p w14:paraId="3D3BE91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5.5</w:t>
            </w:r>
          </w:p>
        </w:tc>
        <w:tc>
          <w:tcPr>
            <w:tcW w:w="794" w:type="dxa"/>
            <w:vAlign w:val="center"/>
          </w:tcPr>
          <w:p w14:paraId="3E6B068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5.5</w:t>
            </w:r>
          </w:p>
        </w:tc>
        <w:tc>
          <w:tcPr>
            <w:tcW w:w="794" w:type="dxa"/>
            <w:vAlign w:val="center"/>
          </w:tcPr>
          <w:p w14:paraId="2AE55E3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5.5</w:t>
            </w:r>
          </w:p>
        </w:tc>
        <w:tc>
          <w:tcPr>
            <w:tcW w:w="2163" w:type="dxa"/>
            <w:vAlign w:val="center"/>
          </w:tcPr>
          <w:p w14:paraId="3C5BB47A">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朝阳园管委会（区科信局）</w:t>
            </w:r>
          </w:p>
        </w:tc>
        <w:tc>
          <w:tcPr>
            <w:tcW w:w="1734" w:type="dxa"/>
            <w:vAlign w:val="center"/>
          </w:tcPr>
          <w:p w14:paraId="25278004">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2030年12月</w:t>
            </w:r>
          </w:p>
        </w:tc>
        <w:tc>
          <w:tcPr>
            <w:tcW w:w="2635" w:type="dxa"/>
            <w:gridSpan w:val="2"/>
            <w:vAlign w:val="center"/>
          </w:tcPr>
          <w:p w14:paraId="7766EF2B">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按照《北京市朝阳区国民经济和社会发展第十五个五年规划纲要》要求</w:t>
            </w:r>
          </w:p>
        </w:tc>
      </w:tr>
      <w:tr w14:paraId="3659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621C31D9">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6</w:t>
            </w:r>
          </w:p>
        </w:tc>
        <w:tc>
          <w:tcPr>
            <w:tcW w:w="2800" w:type="dxa"/>
            <w:vAlign w:val="center"/>
          </w:tcPr>
          <w:p w14:paraId="6EB138C8">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市级以上孵化器达到20家</w:t>
            </w:r>
          </w:p>
        </w:tc>
        <w:tc>
          <w:tcPr>
            <w:tcW w:w="1533" w:type="dxa"/>
            <w:vAlign w:val="center"/>
          </w:tcPr>
          <w:p w14:paraId="1FDC4087">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color w:val="000000"/>
                <w:kern w:val="0"/>
                <w:sz w:val="28"/>
                <w:szCs w:val="28"/>
                <w:lang w:bidi="ar"/>
              </w:rPr>
              <w:t>16</w:t>
            </w:r>
          </w:p>
        </w:tc>
        <w:tc>
          <w:tcPr>
            <w:tcW w:w="794" w:type="dxa"/>
            <w:vAlign w:val="center"/>
          </w:tcPr>
          <w:p w14:paraId="5FA435D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17</w:t>
            </w:r>
          </w:p>
        </w:tc>
        <w:tc>
          <w:tcPr>
            <w:tcW w:w="794" w:type="dxa"/>
            <w:vAlign w:val="center"/>
          </w:tcPr>
          <w:p w14:paraId="39B3295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18</w:t>
            </w:r>
          </w:p>
        </w:tc>
        <w:tc>
          <w:tcPr>
            <w:tcW w:w="794" w:type="dxa"/>
            <w:vAlign w:val="center"/>
          </w:tcPr>
          <w:p w14:paraId="2944CD96">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19</w:t>
            </w:r>
          </w:p>
        </w:tc>
        <w:tc>
          <w:tcPr>
            <w:tcW w:w="794" w:type="dxa"/>
            <w:vAlign w:val="center"/>
          </w:tcPr>
          <w:p w14:paraId="4F8FC01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20</w:t>
            </w:r>
          </w:p>
        </w:tc>
        <w:tc>
          <w:tcPr>
            <w:tcW w:w="794" w:type="dxa"/>
            <w:vAlign w:val="center"/>
          </w:tcPr>
          <w:p w14:paraId="58C83E7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20</w:t>
            </w:r>
          </w:p>
        </w:tc>
        <w:tc>
          <w:tcPr>
            <w:tcW w:w="2163" w:type="dxa"/>
            <w:vAlign w:val="center"/>
          </w:tcPr>
          <w:p w14:paraId="15104EF8">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朝阳园管委会（区科信局）</w:t>
            </w:r>
          </w:p>
        </w:tc>
        <w:tc>
          <w:tcPr>
            <w:tcW w:w="1734" w:type="dxa"/>
            <w:vAlign w:val="center"/>
          </w:tcPr>
          <w:p w14:paraId="2DB2325F">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2030年12月</w:t>
            </w:r>
          </w:p>
        </w:tc>
        <w:tc>
          <w:tcPr>
            <w:tcW w:w="2635" w:type="dxa"/>
            <w:gridSpan w:val="2"/>
            <w:vAlign w:val="center"/>
          </w:tcPr>
          <w:p w14:paraId="28433BC8">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按每年新增1家左右的速度进行测算</w:t>
            </w:r>
          </w:p>
        </w:tc>
      </w:tr>
      <w:tr w14:paraId="50C4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17834A36">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7</w:t>
            </w:r>
          </w:p>
        </w:tc>
        <w:tc>
          <w:tcPr>
            <w:tcW w:w="2800" w:type="dxa"/>
            <w:vAlign w:val="center"/>
          </w:tcPr>
          <w:p w14:paraId="22C2B0FE">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科技创新行业百亿级企业达到19家</w:t>
            </w:r>
          </w:p>
        </w:tc>
        <w:tc>
          <w:tcPr>
            <w:tcW w:w="1533" w:type="dxa"/>
            <w:vAlign w:val="center"/>
          </w:tcPr>
          <w:p w14:paraId="220CBCAB">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color w:val="000000"/>
                <w:kern w:val="0"/>
                <w:sz w:val="28"/>
                <w:szCs w:val="28"/>
                <w:lang w:bidi="ar"/>
              </w:rPr>
              <w:t>10</w:t>
            </w:r>
          </w:p>
        </w:tc>
        <w:tc>
          <w:tcPr>
            <w:tcW w:w="794" w:type="dxa"/>
            <w:vAlign w:val="center"/>
          </w:tcPr>
          <w:p w14:paraId="5DAEAF0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12</w:t>
            </w:r>
          </w:p>
        </w:tc>
        <w:tc>
          <w:tcPr>
            <w:tcW w:w="794" w:type="dxa"/>
            <w:vAlign w:val="center"/>
          </w:tcPr>
          <w:p w14:paraId="117DA79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14</w:t>
            </w:r>
          </w:p>
        </w:tc>
        <w:tc>
          <w:tcPr>
            <w:tcW w:w="794" w:type="dxa"/>
            <w:vAlign w:val="center"/>
          </w:tcPr>
          <w:p w14:paraId="1C94067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16</w:t>
            </w:r>
          </w:p>
        </w:tc>
        <w:tc>
          <w:tcPr>
            <w:tcW w:w="794" w:type="dxa"/>
            <w:vAlign w:val="center"/>
          </w:tcPr>
          <w:p w14:paraId="75C96B5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18</w:t>
            </w:r>
          </w:p>
        </w:tc>
        <w:tc>
          <w:tcPr>
            <w:tcW w:w="794" w:type="dxa"/>
            <w:vAlign w:val="center"/>
          </w:tcPr>
          <w:p w14:paraId="4B28779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19</w:t>
            </w:r>
          </w:p>
        </w:tc>
        <w:tc>
          <w:tcPr>
            <w:tcW w:w="2163" w:type="dxa"/>
            <w:vAlign w:val="center"/>
          </w:tcPr>
          <w:p w14:paraId="6A81E873">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朝阳园管委会（区科信局）</w:t>
            </w:r>
          </w:p>
        </w:tc>
        <w:tc>
          <w:tcPr>
            <w:tcW w:w="1734" w:type="dxa"/>
            <w:vAlign w:val="center"/>
          </w:tcPr>
          <w:p w14:paraId="14BF6DE1">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2030年12月</w:t>
            </w:r>
          </w:p>
        </w:tc>
        <w:tc>
          <w:tcPr>
            <w:tcW w:w="2635" w:type="dxa"/>
            <w:gridSpan w:val="2"/>
            <w:vAlign w:val="center"/>
          </w:tcPr>
          <w:p w14:paraId="0EE70C0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按每年新增1-2家的速度进行测算</w:t>
            </w:r>
          </w:p>
        </w:tc>
      </w:tr>
      <w:tr w14:paraId="1EF9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shd w:val="clear" w:color="auto" w:fill="auto"/>
            <w:vAlign w:val="center"/>
          </w:tcPr>
          <w:p w14:paraId="7E85372C">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lang w:eastAsia="zh-CN"/>
              </w:rPr>
            </w:pPr>
            <w:r>
              <w:rPr>
                <w:rFonts w:hint="eastAsia" w:ascii="仿宋_GB2312" w:hAnsi="仿宋_GB2312" w:eastAsia="仿宋_GB2312" w:cs="仿宋_GB2312"/>
                <w:sz w:val="28"/>
                <w:szCs w:val="28"/>
                <w:lang w:val="en-US" w:eastAsia="zh-CN"/>
              </w:rPr>
              <w:t>8</w:t>
            </w:r>
          </w:p>
        </w:tc>
        <w:tc>
          <w:tcPr>
            <w:tcW w:w="2800" w:type="dxa"/>
            <w:shd w:val="clear" w:color="auto" w:fill="auto"/>
            <w:vAlign w:val="center"/>
          </w:tcPr>
          <w:p w14:paraId="57A298F4">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国家级高新技术企业达到3</w:t>
            </w:r>
            <w:r>
              <w:rPr>
                <w:rFonts w:hint="eastAsia" w:ascii="仿宋_GB2312" w:hAnsi="仿宋_GB2312" w:eastAsia="仿宋_GB2312" w:cs="仿宋_GB2312"/>
                <w:sz w:val="28"/>
                <w:szCs w:val="28"/>
                <w:lang w:val="en-US" w:eastAsia="zh-CN"/>
              </w:rPr>
              <w:t>750</w:t>
            </w:r>
            <w:r>
              <w:rPr>
                <w:rFonts w:hint="eastAsia" w:ascii="仿宋_GB2312" w:hAnsi="仿宋_GB2312" w:eastAsia="仿宋_GB2312" w:cs="仿宋_GB2312"/>
                <w:sz w:val="28"/>
                <w:szCs w:val="28"/>
              </w:rPr>
              <w:t>家</w:t>
            </w:r>
          </w:p>
        </w:tc>
        <w:tc>
          <w:tcPr>
            <w:tcW w:w="1533" w:type="dxa"/>
            <w:shd w:val="clear" w:color="auto" w:fill="auto"/>
            <w:vAlign w:val="center"/>
          </w:tcPr>
          <w:p w14:paraId="13D2C027">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color w:val="000000"/>
                <w:kern w:val="0"/>
                <w:sz w:val="28"/>
                <w:szCs w:val="28"/>
                <w:lang w:bidi="ar"/>
              </w:rPr>
              <w:t>3530</w:t>
            </w:r>
          </w:p>
        </w:tc>
        <w:tc>
          <w:tcPr>
            <w:tcW w:w="794" w:type="dxa"/>
            <w:shd w:val="clear" w:color="auto" w:fill="auto"/>
            <w:vAlign w:val="center"/>
          </w:tcPr>
          <w:p w14:paraId="17226725">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3574</w:t>
            </w:r>
          </w:p>
        </w:tc>
        <w:tc>
          <w:tcPr>
            <w:tcW w:w="794" w:type="dxa"/>
            <w:shd w:val="clear" w:color="auto" w:fill="auto"/>
            <w:vAlign w:val="center"/>
          </w:tcPr>
          <w:p w14:paraId="1DDBBB27">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3618</w:t>
            </w:r>
          </w:p>
        </w:tc>
        <w:tc>
          <w:tcPr>
            <w:tcW w:w="794" w:type="dxa"/>
            <w:shd w:val="clear" w:color="auto" w:fill="auto"/>
            <w:vAlign w:val="center"/>
          </w:tcPr>
          <w:p w14:paraId="11A7904D">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3662</w:t>
            </w:r>
          </w:p>
        </w:tc>
        <w:tc>
          <w:tcPr>
            <w:tcW w:w="794" w:type="dxa"/>
            <w:shd w:val="clear" w:color="auto" w:fill="auto"/>
            <w:vAlign w:val="center"/>
          </w:tcPr>
          <w:p w14:paraId="6457983C">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3706</w:t>
            </w:r>
          </w:p>
        </w:tc>
        <w:tc>
          <w:tcPr>
            <w:tcW w:w="794" w:type="dxa"/>
            <w:shd w:val="clear" w:color="auto" w:fill="auto"/>
            <w:vAlign w:val="center"/>
          </w:tcPr>
          <w:p w14:paraId="0F7833D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3</w:t>
            </w: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75</w:t>
            </w:r>
            <w:r>
              <w:rPr>
                <w:rFonts w:hint="eastAsia" w:ascii="仿宋_GB2312" w:hAnsi="仿宋_GB2312" w:eastAsia="仿宋_GB2312" w:cs="仿宋_GB2312"/>
                <w:bCs/>
                <w:color w:val="000000" w:themeColor="text1"/>
                <w:kern w:val="0"/>
                <w:sz w:val="28"/>
                <w:szCs w:val="28"/>
                <w14:textFill>
                  <w14:solidFill>
                    <w14:schemeClr w14:val="tx1"/>
                  </w14:solidFill>
                </w14:textFill>
              </w:rPr>
              <w:t>0</w:t>
            </w:r>
          </w:p>
        </w:tc>
        <w:tc>
          <w:tcPr>
            <w:tcW w:w="2163" w:type="dxa"/>
            <w:shd w:val="clear" w:color="auto" w:fill="auto"/>
            <w:vAlign w:val="center"/>
          </w:tcPr>
          <w:p w14:paraId="1169136D">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朝阳园管委会（区科信局）</w:t>
            </w:r>
          </w:p>
        </w:tc>
        <w:tc>
          <w:tcPr>
            <w:tcW w:w="1734" w:type="dxa"/>
            <w:shd w:val="clear" w:color="auto" w:fill="auto"/>
            <w:vAlign w:val="center"/>
          </w:tcPr>
          <w:p w14:paraId="071AF40C">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2030年12月</w:t>
            </w:r>
          </w:p>
        </w:tc>
        <w:tc>
          <w:tcPr>
            <w:tcW w:w="2635" w:type="dxa"/>
            <w:gridSpan w:val="2"/>
            <w:shd w:val="clear" w:color="auto" w:fill="auto"/>
            <w:vAlign w:val="center"/>
          </w:tcPr>
          <w:p w14:paraId="301133B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按年净增</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4家进行测算</w:t>
            </w:r>
          </w:p>
        </w:tc>
      </w:tr>
      <w:tr w14:paraId="3288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77B85EB7">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lang w:eastAsia="zh-CN"/>
              </w:rPr>
            </w:pPr>
            <w:r>
              <w:rPr>
                <w:rFonts w:hint="eastAsia" w:ascii="仿宋_GB2312" w:hAnsi="仿宋_GB2312" w:eastAsia="仿宋_GB2312" w:cs="仿宋_GB2312"/>
                <w:sz w:val="28"/>
                <w:szCs w:val="28"/>
                <w:lang w:val="en-US" w:eastAsia="zh-CN"/>
              </w:rPr>
              <w:t>9</w:t>
            </w:r>
          </w:p>
        </w:tc>
        <w:tc>
          <w:tcPr>
            <w:tcW w:w="2800" w:type="dxa"/>
            <w:vAlign w:val="center"/>
          </w:tcPr>
          <w:p w14:paraId="771689C3">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北京市专精特新企业达到1300家</w:t>
            </w:r>
          </w:p>
        </w:tc>
        <w:tc>
          <w:tcPr>
            <w:tcW w:w="1533" w:type="dxa"/>
            <w:vAlign w:val="center"/>
          </w:tcPr>
          <w:p w14:paraId="36B004A3">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color w:val="000000"/>
                <w:kern w:val="0"/>
                <w:sz w:val="28"/>
                <w:szCs w:val="28"/>
                <w:lang w:bidi="ar"/>
              </w:rPr>
              <w:t>1225</w:t>
            </w:r>
          </w:p>
        </w:tc>
        <w:tc>
          <w:tcPr>
            <w:tcW w:w="794" w:type="dxa"/>
            <w:vAlign w:val="center"/>
          </w:tcPr>
          <w:p w14:paraId="19AEB25D">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1240</w:t>
            </w:r>
          </w:p>
        </w:tc>
        <w:tc>
          <w:tcPr>
            <w:tcW w:w="794" w:type="dxa"/>
            <w:vAlign w:val="center"/>
          </w:tcPr>
          <w:p w14:paraId="5DFD68C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1255</w:t>
            </w:r>
          </w:p>
        </w:tc>
        <w:tc>
          <w:tcPr>
            <w:tcW w:w="794" w:type="dxa"/>
            <w:vAlign w:val="center"/>
          </w:tcPr>
          <w:p w14:paraId="5DA8C58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1270</w:t>
            </w:r>
          </w:p>
        </w:tc>
        <w:tc>
          <w:tcPr>
            <w:tcW w:w="794" w:type="dxa"/>
            <w:vAlign w:val="center"/>
          </w:tcPr>
          <w:p w14:paraId="2EAF7B5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1285</w:t>
            </w:r>
          </w:p>
        </w:tc>
        <w:tc>
          <w:tcPr>
            <w:tcW w:w="794" w:type="dxa"/>
            <w:vAlign w:val="center"/>
          </w:tcPr>
          <w:p w14:paraId="1D1C105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1300</w:t>
            </w:r>
          </w:p>
        </w:tc>
        <w:tc>
          <w:tcPr>
            <w:tcW w:w="2163" w:type="dxa"/>
            <w:vAlign w:val="center"/>
          </w:tcPr>
          <w:p w14:paraId="58AB17D1">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朝阳园管委会（区科信局）</w:t>
            </w:r>
          </w:p>
        </w:tc>
        <w:tc>
          <w:tcPr>
            <w:tcW w:w="1734" w:type="dxa"/>
            <w:vAlign w:val="center"/>
          </w:tcPr>
          <w:p w14:paraId="36BD9AB2">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2030年12月</w:t>
            </w:r>
          </w:p>
        </w:tc>
        <w:tc>
          <w:tcPr>
            <w:tcW w:w="2635" w:type="dxa"/>
            <w:gridSpan w:val="2"/>
            <w:vAlign w:val="center"/>
          </w:tcPr>
          <w:p w14:paraId="22E47C7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Times New Roman" w:hAnsi="Times New Roman" w:eastAsia="仿宋_GB2312" w:cs="仿宋_GB2312"/>
                <w:color w:val="000000"/>
                <w:sz w:val="28"/>
                <w:szCs w:val="28"/>
              </w:rPr>
              <w:t>考虑到每年市经信局任务目标约150家新增专精特新企业以及每年到期复核不通过的企业数量比例，按照每年新增15家左右的速度进行测算</w:t>
            </w:r>
          </w:p>
        </w:tc>
      </w:tr>
      <w:tr w14:paraId="233F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2A01535E">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仿宋_GB2312" w:cs="黑体"/>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p>
        </w:tc>
        <w:tc>
          <w:tcPr>
            <w:tcW w:w="2800" w:type="dxa"/>
            <w:vAlign w:val="center"/>
          </w:tcPr>
          <w:p w14:paraId="0FE7F8DF">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科技园区达到100家</w:t>
            </w:r>
          </w:p>
        </w:tc>
        <w:tc>
          <w:tcPr>
            <w:tcW w:w="1533" w:type="dxa"/>
            <w:vAlign w:val="center"/>
          </w:tcPr>
          <w:p w14:paraId="51432D92">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color w:val="000000"/>
                <w:kern w:val="0"/>
                <w:sz w:val="28"/>
                <w:szCs w:val="28"/>
                <w:lang w:bidi="ar"/>
              </w:rPr>
              <w:t>23</w:t>
            </w:r>
          </w:p>
        </w:tc>
        <w:tc>
          <w:tcPr>
            <w:tcW w:w="794" w:type="dxa"/>
            <w:vAlign w:val="center"/>
          </w:tcPr>
          <w:p w14:paraId="19381A7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35</w:t>
            </w:r>
          </w:p>
        </w:tc>
        <w:tc>
          <w:tcPr>
            <w:tcW w:w="794" w:type="dxa"/>
            <w:vAlign w:val="center"/>
          </w:tcPr>
          <w:p w14:paraId="185C650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50</w:t>
            </w:r>
          </w:p>
        </w:tc>
        <w:tc>
          <w:tcPr>
            <w:tcW w:w="794" w:type="dxa"/>
            <w:vAlign w:val="center"/>
          </w:tcPr>
          <w:p w14:paraId="2B9CABE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70</w:t>
            </w:r>
          </w:p>
        </w:tc>
        <w:tc>
          <w:tcPr>
            <w:tcW w:w="794" w:type="dxa"/>
            <w:vAlign w:val="center"/>
          </w:tcPr>
          <w:p w14:paraId="347BF8D7">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90</w:t>
            </w:r>
          </w:p>
        </w:tc>
        <w:tc>
          <w:tcPr>
            <w:tcW w:w="794" w:type="dxa"/>
            <w:vAlign w:val="center"/>
          </w:tcPr>
          <w:p w14:paraId="130618DD">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100</w:t>
            </w:r>
          </w:p>
        </w:tc>
        <w:tc>
          <w:tcPr>
            <w:tcW w:w="2163" w:type="dxa"/>
            <w:vAlign w:val="center"/>
          </w:tcPr>
          <w:p w14:paraId="6BF49812">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朝阳园管委会（区科信局）</w:t>
            </w:r>
          </w:p>
        </w:tc>
        <w:tc>
          <w:tcPr>
            <w:tcW w:w="1734" w:type="dxa"/>
            <w:vAlign w:val="center"/>
          </w:tcPr>
          <w:p w14:paraId="217AD6D0">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2030年12月</w:t>
            </w:r>
          </w:p>
        </w:tc>
        <w:tc>
          <w:tcPr>
            <w:tcW w:w="2635" w:type="dxa"/>
            <w:gridSpan w:val="2"/>
            <w:vAlign w:val="center"/>
          </w:tcPr>
          <w:p w14:paraId="008FAF2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依据园区建设现状及既定目标，结合首年项目启动建设、倒数第二年提前收官并预留适当余量的工作安排，按照每年新增</w:t>
            </w:r>
            <w:r>
              <w:rPr>
                <w:rFonts w:hint="eastAsia" w:ascii="仿宋_GB2312" w:hAnsi="仿宋_GB2312" w:eastAsia="仿宋_GB2312" w:cs="仿宋_GB2312"/>
                <w:color w:val="000000"/>
                <w:sz w:val="28"/>
                <w:szCs w:val="28"/>
                <w:lang w:val="en-US" w:eastAsia="zh-CN"/>
              </w:rPr>
              <w:t>10-20</w:t>
            </w:r>
            <w:r>
              <w:rPr>
                <w:rFonts w:hint="eastAsia" w:ascii="仿宋_GB2312" w:hAnsi="仿宋_GB2312" w:eastAsia="仿宋_GB2312" w:cs="仿宋_GB2312"/>
                <w:color w:val="000000"/>
                <w:sz w:val="28"/>
                <w:szCs w:val="28"/>
              </w:rPr>
              <w:t>家的速度测算</w:t>
            </w:r>
          </w:p>
        </w:tc>
      </w:tr>
      <w:tr w14:paraId="3924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688D5544">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仿宋_GB2312" w:cs="黑体"/>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p>
        </w:tc>
        <w:tc>
          <w:tcPr>
            <w:tcW w:w="2800" w:type="dxa"/>
            <w:vAlign w:val="center"/>
          </w:tcPr>
          <w:p w14:paraId="110CF95F">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Times New Roman" w:eastAsia="仿宋_GB2312" w:cs="Times New Roman"/>
                <w:kern w:val="0"/>
                <w:sz w:val="28"/>
                <w:szCs w:val="28"/>
                <w14:ligatures w14:val="none"/>
              </w:rPr>
              <w:t>“凤凰人才”</w:t>
            </w:r>
            <w:r>
              <w:rPr>
                <w:rFonts w:hint="eastAsia" w:ascii="仿宋_GB2312" w:hAnsi="Times New Roman" w:eastAsia="仿宋_GB2312" w:cs="Times New Roman"/>
                <w:kern w:val="0"/>
                <w:sz w:val="28"/>
                <w:szCs w:val="28"/>
                <w:lang w:val="en-US" w:eastAsia="zh-CN"/>
                <w14:ligatures w14:val="none"/>
              </w:rPr>
              <w:t>认定</w:t>
            </w:r>
            <w:r>
              <w:rPr>
                <w:rFonts w:hint="eastAsia" w:ascii="仿宋_GB2312" w:hAnsi="Times New Roman" w:eastAsia="仿宋_GB2312" w:cs="Times New Roman"/>
                <w:kern w:val="0"/>
                <w:sz w:val="28"/>
                <w:szCs w:val="28"/>
                <w14:ligatures w14:val="none"/>
              </w:rPr>
              <w:t>数量</w:t>
            </w:r>
            <w:r>
              <w:rPr>
                <w:rFonts w:hint="eastAsia" w:ascii="仿宋_GB2312" w:hAnsi="Times New Roman" w:eastAsia="仿宋_GB2312" w:cs="Times New Roman"/>
                <w:kern w:val="0"/>
                <w:sz w:val="28"/>
                <w:szCs w:val="28"/>
                <w:lang w:val="en-US" w:eastAsia="zh-CN"/>
                <w14:ligatures w14:val="none"/>
              </w:rPr>
              <w:t>累计</w:t>
            </w:r>
            <w:r>
              <w:rPr>
                <w:rFonts w:hint="eastAsia" w:ascii="仿宋_GB2312" w:hAnsi="Times New Roman" w:eastAsia="仿宋_GB2312" w:cs="Times New Roman"/>
                <w:kern w:val="0"/>
                <w:sz w:val="28"/>
                <w:szCs w:val="28"/>
                <w14:ligatures w14:val="none"/>
              </w:rPr>
              <w:t>达到500人</w:t>
            </w:r>
          </w:p>
        </w:tc>
        <w:tc>
          <w:tcPr>
            <w:tcW w:w="1533" w:type="dxa"/>
            <w:vAlign w:val="center"/>
          </w:tcPr>
          <w:p w14:paraId="39C75D45">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color w:val="000000"/>
                <w:kern w:val="0"/>
                <w:sz w:val="28"/>
                <w:szCs w:val="28"/>
                <w:lang w:bidi="ar"/>
              </w:rPr>
              <w:t>239</w:t>
            </w:r>
          </w:p>
        </w:tc>
        <w:tc>
          <w:tcPr>
            <w:tcW w:w="794" w:type="dxa"/>
            <w:vAlign w:val="center"/>
          </w:tcPr>
          <w:p w14:paraId="3051FCE7">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289</w:t>
            </w:r>
          </w:p>
        </w:tc>
        <w:tc>
          <w:tcPr>
            <w:tcW w:w="794" w:type="dxa"/>
            <w:vAlign w:val="center"/>
          </w:tcPr>
          <w:p w14:paraId="546005C7">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339</w:t>
            </w:r>
          </w:p>
        </w:tc>
        <w:tc>
          <w:tcPr>
            <w:tcW w:w="794" w:type="dxa"/>
            <w:vAlign w:val="center"/>
          </w:tcPr>
          <w:p w14:paraId="02CA97A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389</w:t>
            </w:r>
          </w:p>
        </w:tc>
        <w:tc>
          <w:tcPr>
            <w:tcW w:w="794" w:type="dxa"/>
            <w:vAlign w:val="center"/>
          </w:tcPr>
          <w:p w14:paraId="3128E53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439</w:t>
            </w:r>
          </w:p>
        </w:tc>
        <w:tc>
          <w:tcPr>
            <w:tcW w:w="794" w:type="dxa"/>
            <w:vAlign w:val="center"/>
          </w:tcPr>
          <w:p w14:paraId="08EF53D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500</w:t>
            </w:r>
          </w:p>
        </w:tc>
        <w:tc>
          <w:tcPr>
            <w:tcW w:w="2163" w:type="dxa"/>
            <w:vAlign w:val="center"/>
          </w:tcPr>
          <w:p w14:paraId="60713C0B">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区人才局</w:t>
            </w:r>
          </w:p>
        </w:tc>
        <w:tc>
          <w:tcPr>
            <w:tcW w:w="1734" w:type="dxa"/>
            <w:vAlign w:val="center"/>
          </w:tcPr>
          <w:p w14:paraId="73196E60">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2030年12月</w:t>
            </w:r>
          </w:p>
        </w:tc>
        <w:tc>
          <w:tcPr>
            <w:tcW w:w="2635" w:type="dxa"/>
            <w:gridSpan w:val="2"/>
            <w:vAlign w:val="center"/>
          </w:tcPr>
          <w:p w14:paraId="31AC46CC">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按照年均增长50人的标准测算</w:t>
            </w:r>
          </w:p>
        </w:tc>
      </w:tr>
      <w:tr w14:paraId="13AA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52BC3420">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仿宋_GB2312" w:cs="黑体"/>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p>
        </w:tc>
        <w:tc>
          <w:tcPr>
            <w:tcW w:w="2800" w:type="dxa"/>
            <w:vAlign w:val="center"/>
          </w:tcPr>
          <w:p w14:paraId="19289169">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公民科学素质达标率达到35%</w:t>
            </w:r>
          </w:p>
        </w:tc>
        <w:tc>
          <w:tcPr>
            <w:tcW w:w="1533" w:type="dxa"/>
            <w:vAlign w:val="center"/>
          </w:tcPr>
          <w:p w14:paraId="445F1E32">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color w:val="000000"/>
                <w:kern w:val="0"/>
                <w:sz w:val="28"/>
                <w:szCs w:val="28"/>
                <w:lang w:bidi="ar"/>
              </w:rPr>
              <w:t>32.5</w:t>
            </w:r>
          </w:p>
        </w:tc>
        <w:tc>
          <w:tcPr>
            <w:tcW w:w="794" w:type="dxa"/>
            <w:vAlign w:val="center"/>
          </w:tcPr>
          <w:p w14:paraId="10162EB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33</w:t>
            </w:r>
          </w:p>
        </w:tc>
        <w:tc>
          <w:tcPr>
            <w:tcW w:w="794" w:type="dxa"/>
            <w:vAlign w:val="center"/>
          </w:tcPr>
          <w:p w14:paraId="3E0B186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33.5</w:t>
            </w:r>
          </w:p>
        </w:tc>
        <w:tc>
          <w:tcPr>
            <w:tcW w:w="794" w:type="dxa"/>
            <w:vAlign w:val="center"/>
          </w:tcPr>
          <w:p w14:paraId="4AB496F7">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34</w:t>
            </w:r>
          </w:p>
        </w:tc>
        <w:tc>
          <w:tcPr>
            <w:tcW w:w="794" w:type="dxa"/>
            <w:vAlign w:val="center"/>
          </w:tcPr>
          <w:p w14:paraId="0D10504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34.5</w:t>
            </w:r>
          </w:p>
        </w:tc>
        <w:tc>
          <w:tcPr>
            <w:tcW w:w="794" w:type="dxa"/>
            <w:vAlign w:val="center"/>
          </w:tcPr>
          <w:p w14:paraId="45E3B53D">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35</w:t>
            </w:r>
          </w:p>
        </w:tc>
        <w:tc>
          <w:tcPr>
            <w:tcW w:w="2163" w:type="dxa"/>
            <w:vAlign w:val="center"/>
          </w:tcPr>
          <w:p w14:paraId="4BACC704">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区科协</w:t>
            </w:r>
          </w:p>
        </w:tc>
        <w:tc>
          <w:tcPr>
            <w:tcW w:w="1734" w:type="dxa"/>
            <w:vAlign w:val="center"/>
          </w:tcPr>
          <w:p w14:paraId="3E5BC6D6">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2030年12月</w:t>
            </w:r>
          </w:p>
        </w:tc>
        <w:tc>
          <w:tcPr>
            <w:tcW w:w="2635" w:type="dxa"/>
            <w:gridSpan w:val="2"/>
            <w:vAlign w:val="center"/>
          </w:tcPr>
          <w:p w14:paraId="61E7C62C">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按照年均增长0.5个百分点进行测算</w:t>
            </w:r>
          </w:p>
        </w:tc>
      </w:tr>
      <w:tr w14:paraId="176E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0E6F422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p>
        </w:tc>
        <w:tc>
          <w:tcPr>
            <w:tcW w:w="2800" w:type="dxa"/>
            <w:vAlign w:val="center"/>
          </w:tcPr>
          <w:p w14:paraId="5D4ABEFE">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北京市外资研发中心达到50家</w:t>
            </w:r>
          </w:p>
        </w:tc>
        <w:tc>
          <w:tcPr>
            <w:tcW w:w="1533" w:type="dxa"/>
            <w:vAlign w:val="center"/>
          </w:tcPr>
          <w:p w14:paraId="178DFFC6">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color w:val="000000"/>
                <w:kern w:val="0"/>
                <w:sz w:val="28"/>
                <w:szCs w:val="28"/>
                <w:lang w:bidi="ar"/>
              </w:rPr>
              <w:t>34</w:t>
            </w:r>
          </w:p>
        </w:tc>
        <w:tc>
          <w:tcPr>
            <w:tcW w:w="794" w:type="dxa"/>
            <w:vAlign w:val="center"/>
          </w:tcPr>
          <w:p w14:paraId="3D9A1F2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42</w:t>
            </w:r>
          </w:p>
        </w:tc>
        <w:tc>
          <w:tcPr>
            <w:tcW w:w="794" w:type="dxa"/>
            <w:vAlign w:val="center"/>
          </w:tcPr>
          <w:p w14:paraId="5CAAEFC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44</w:t>
            </w:r>
          </w:p>
        </w:tc>
        <w:tc>
          <w:tcPr>
            <w:tcW w:w="794" w:type="dxa"/>
            <w:vAlign w:val="center"/>
          </w:tcPr>
          <w:p w14:paraId="24BE0E8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46</w:t>
            </w:r>
          </w:p>
        </w:tc>
        <w:tc>
          <w:tcPr>
            <w:tcW w:w="794" w:type="dxa"/>
            <w:vAlign w:val="center"/>
          </w:tcPr>
          <w:p w14:paraId="2A40D57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48</w:t>
            </w:r>
          </w:p>
        </w:tc>
        <w:tc>
          <w:tcPr>
            <w:tcW w:w="794" w:type="dxa"/>
            <w:vAlign w:val="center"/>
          </w:tcPr>
          <w:p w14:paraId="144B2B4D">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50</w:t>
            </w:r>
          </w:p>
        </w:tc>
        <w:tc>
          <w:tcPr>
            <w:tcW w:w="2163" w:type="dxa"/>
            <w:vAlign w:val="center"/>
          </w:tcPr>
          <w:p w14:paraId="22C8EB5C">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朝阳园管委会（区科信局）</w:t>
            </w:r>
          </w:p>
        </w:tc>
        <w:tc>
          <w:tcPr>
            <w:tcW w:w="1734" w:type="dxa"/>
            <w:vAlign w:val="center"/>
          </w:tcPr>
          <w:p w14:paraId="10F9FFB7">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2030年12月</w:t>
            </w:r>
          </w:p>
        </w:tc>
        <w:tc>
          <w:tcPr>
            <w:tcW w:w="2635" w:type="dxa"/>
            <w:gridSpan w:val="2"/>
            <w:vAlign w:val="center"/>
          </w:tcPr>
          <w:p w14:paraId="61D3DA68">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按照年均增长</w:t>
            </w:r>
            <w:r>
              <w:rPr>
                <w:rFonts w:hint="eastAsia" w:ascii="仿宋_GB2312" w:hAnsi="仿宋_GB2312" w:eastAsia="仿宋_GB2312" w:cs="仿宋_GB2312"/>
                <w:color w:val="000000"/>
                <w:sz w:val="28"/>
                <w:szCs w:val="28"/>
                <w:lang w:val="en-US" w:eastAsia="zh-CN"/>
              </w:rPr>
              <w:t>2-10</w:t>
            </w:r>
            <w:r>
              <w:rPr>
                <w:rFonts w:hint="eastAsia" w:ascii="仿宋_GB2312" w:hAnsi="仿宋_GB2312" w:eastAsia="仿宋_GB2312" w:cs="仿宋_GB2312"/>
                <w:color w:val="000000"/>
                <w:sz w:val="28"/>
                <w:szCs w:val="28"/>
              </w:rPr>
              <w:t>家的标准测算</w:t>
            </w:r>
          </w:p>
        </w:tc>
      </w:tr>
      <w:tr w14:paraId="0B15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67" w:type="dxa"/>
            <w:vAlign w:val="center"/>
          </w:tcPr>
          <w:p w14:paraId="0DE9F80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p>
        </w:tc>
        <w:tc>
          <w:tcPr>
            <w:tcW w:w="2800" w:type="dxa"/>
            <w:vAlign w:val="center"/>
          </w:tcPr>
          <w:p w14:paraId="63DC81D9">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专利合作条约（PCT）国际专利申请量达到2800件</w:t>
            </w:r>
          </w:p>
        </w:tc>
        <w:tc>
          <w:tcPr>
            <w:tcW w:w="1533" w:type="dxa"/>
            <w:vAlign w:val="center"/>
          </w:tcPr>
          <w:p w14:paraId="1D6E5E37">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2476</w:t>
            </w:r>
          </w:p>
          <w:p w14:paraId="2E212B8A">
            <w:pPr>
              <w:pStyle w:val="12"/>
              <w:keepNext w:val="0"/>
              <w:keepLines w:val="0"/>
              <w:suppressLineNumbers w:val="0"/>
              <w:shd w:val="clear"/>
              <w:spacing w:before="0" w:beforeAutospacing="0" w:afterAutospacing="0" w:line="240" w:lineRule="auto"/>
              <w:ind w:left="0" w:right="0"/>
              <w:jc w:val="center"/>
              <w:rPr>
                <w:rFonts w:hint="eastAsia" w:eastAsia="仿宋_GB2312"/>
              </w:rPr>
            </w:pPr>
            <w:r>
              <w:rPr>
                <w:rFonts w:hint="eastAsia" w:hAnsi="仿宋_GB2312" w:eastAsia="仿宋_GB2312" w:cs="仿宋_GB2312"/>
                <w:color w:val="000000"/>
                <w:kern w:val="0"/>
                <w:sz w:val="28"/>
                <w:szCs w:val="28"/>
                <w:lang w:bidi="ar"/>
              </w:rPr>
              <w:t>（1-10月）</w:t>
            </w:r>
          </w:p>
        </w:tc>
        <w:tc>
          <w:tcPr>
            <w:tcW w:w="794" w:type="dxa"/>
            <w:vAlign w:val="center"/>
          </w:tcPr>
          <w:p w14:paraId="4990128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2525</w:t>
            </w:r>
          </w:p>
        </w:tc>
        <w:tc>
          <w:tcPr>
            <w:tcW w:w="794" w:type="dxa"/>
            <w:vAlign w:val="center"/>
          </w:tcPr>
          <w:p w14:paraId="3723337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2576</w:t>
            </w:r>
          </w:p>
        </w:tc>
        <w:tc>
          <w:tcPr>
            <w:tcW w:w="794" w:type="dxa"/>
            <w:vAlign w:val="center"/>
          </w:tcPr>
          <w:p w14:paraId="5C790F3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2627</w:t>
            </w:r>
          </w:p>
        </w:tc>
        <w:tc>
          <w:tcPr>
            <w:tcW w:w="794" w:type="dxa"/>
            <w:vAlign w:val="center"/>
          </w:tcPr>
          <w:p w14:paraId="2B49FF1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2680</w:t>
            </w:r>
          </w:p>
        </w:tc>
        <w:tc>
          <w:tcPr>
            <w:tcW w:w="794" w:type="dxa"/>
            <w:vAlign w:val="center"/>
          </w:tcPr>
          <w:p w14:paraId="50CCA33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2800</w:t>
            </w:r>
          </w:p>
        </w:tc>
        <w:tc>
          <w:tcPr>
            <w:tcW w:w="2163" w:type="dxa"/>
            <w:vAlign w:val="center"/>
          </w:tcPr>
          <w:p w14:paraId="559F8C11">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区数据局</w:t>
            </w:r>
          </w:p>
        </w:tc>
        <w:tc>
          <w:tcPr>
            <w:tcW w:w="1734" w:type="dxa"/>
            <w:vAlign w:val="center"/>
          </w:tcPr>
          <w:p w14:paraId="64CD3C65">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2030年12月</w:t>
            </w:r>
          </w:p>
        </w:tc>
        <w:tc>
          <w:tcPr>
            <w:tcW w:w="2635" w:type="dxa"/>
            <w:gridSpan w:val="2"/>
            <w:vAlign w:val="center"/>
          </w:tcPr>
          <w:p w14:paraId="3092CED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按照年均增长2%左右测算</w:t>
            </w:r>
          </w:p>
        </w:tc>
      </w:tr>
      <w:tr w14:paraId="7D7D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967" w:type="dxa"/>
            <w:vAlign w:val="center"/>
          </w:tcPr>
          <w:p w14:paraId="4BB3267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p>
        </w:tc>
        <w:tc>
          <w:tcPr>
            <w:tcW w:w="2800" w:type="dxa"/>
            <w:vAlign w:val="center"/>
          </w:tcPr>
          <w:p w14:paraId="32D7B74A">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bCs/>
                <w:color w:val="000000" w:themeColor="text1"/>
                <w:kern w:val="0"/>
                <w:sz w:val="28"/>
                <w:szCs w:val="28"/>
                <w14:textFill>
                  <w14:solidFill>
                    <w14:schemeClr w14:val="tx1"/>
                  </w14:solidFill>
                </w14:textFill>
              </w:rPr>
              <w:t>国际科技组织</w:t>
            </w:r>
            <w:r>
              <w:rPr>
                <w:rFonts w:hint="eastAsia" w:ascii="仿宋_GB2312" w:hAnsi="仿宋_GB2312" w:eastAsia="仿宋_GB2312" w:cs="仿宋_GB2312"/>
                <w:sz w:val="28"/>
                <w:szCs w:val="28"/>
              </w:rPr>
              <w:t>达到</w:t>
            </w:r>
            <w:r>
              <w:rPr>
                <w:rFonts w:hint="eastAsia" w:ascii="仿宋_GB2312" w:hAnsi="仿宋_GB2312" w:eastAsia="仿宋_GB2312" w:cs="仿宋_GB2312"/>
                <w:bCs/>
                <w:color w:val="000000" w:themeColor="text1"/>
                <w:kern w:val="0"/>
                <w:sz w:val="28"/>
                <w:szCs w:val="28"/>
                <w14:textFill>
                  <w14:solidFill>
                    <w14:schemeClr w14:val="tx1"/>
                  </w14:solidFill>
                </w14:textFill>
              </w:rPr>
              <w:t>60家</w:t>
            </w:r>
          </w:p>
        </w:tc>
        <w:tc>
          <w:tcPr>
            <w:tcW w:w="1533" w:type="dxa"/>
            <w:vAlign w:val="center"/>
          </w:tcPr>
          <w:p w14:paraId="189F68BA">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color w:val="000000"/>
                <w:kern w:val="0"/>
                <w:sz w:val="28"/>
                <w:szCs w:val="28"/>
                <w:lang w:bidi="ar"/>
              </w:rPr>
              <w:t>38</w:t>
            </w:r>
          </w:p>
        </w:tc>
        <w:tc>
          <w:tcPr>
            <w:tcW w:w="794" w:type="dxa"/>
            <w:vAlign w:val="center"/>
          </w:tcPr>
          <w:p w14:paraId="36816F0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43</w:t>
            </w:r>
          </w:p>
        </w:tc>
        <w:tc>
          <w:tcPr>
            <w:tcW w:w="794" w:type="dxa"/>
            <w:vAlign w:val="center"/>
          </w:tcPr>
          <w:p w14:paraId="1E8E2A8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48</w:t>
            </w:r>
          </w:p>
        </w:tc>
        <w:tc>
          <w:tcPr>
            <w:tcW w:w="794" w:type="dxa"/>
            <w:vAlign w:val="center"/>
          </w:tcPr>
          <w:p w14:paraId="4F01561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53</w:t>
            </w:r>
          </w:p>
        </w:tc>
        <w:tc>
          <w:tcPr>
            <w:tcW w:w="794" w:type="dxa"/>
            <w:vAlign w:val="center"/>
          </w:tcPr>
          <w:p w14:paraId="015108F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58</w:t>
            </w:r>
          </w:p>
        </w:tc>
        <w:tc>
          <w:tcPr>
            <w:tcW w:w="794" w:type="dxa"/>
            <w:vAlign w:val="center"/>
          </w:tcPr>
          <w:p w14:paraId="1CD2170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60</w:t>
            </w:r>
          </w:p>
        </w:tc>
        <w:tc>
          <w:tcPr>
            <w:tcW w:w="2163" w:type="dxa"/>
            <w:vAlign w:val="center"/>
          </w:tcPr>
          <w:p w14:paraId="42C9D723">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朝阳园管委会（区科信局）</w:t>
            </w:r>
          </w:p>
        </w:tc>
        <w:tc>
          <w:tcPr>
            <w:tcW w:w="1734" w:type="dxa"/>
            <w:vAlign w:val="center"/>
          </w:tcPr>
          <w:p w14:paraId="544F2128">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仿宋_GB2312" w:hAnsi="仿宋_GB2312" w:eastAsia="仿宋_GB2312" w:cs="仿宋_GB2312"/>
                <w:sz w:val="28"/>
                <w:szCs w:val="28"/>
              </w:rPr>
              <w:t>2030年12月</w:t>
            </w:r>
          </w:p>
        </w:tc>
        <w:tc>
          <w:tcPr>
            <w:tcW w:w="2635" w:type="dxa"/>
            <w:gridSpan w:val="2"/>
            <w:vAlign w:val="center"/>
          </w:tcPr>
          <w:p w14:paraId="7AB7EFF7">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全区国际化专项规划拟确定“十五五”期间新增国际组织（机构）54个，结合全市国际科技组织数量达到100家目标，按每年新增5家左右测算</w:t>
            </w:r>
          </w:p>
        </w:tc>
      </w:tr>
      <w:tr w14:paraId="29F6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802" w:type="dxa"/>
            <w:gridSpan w:val="12"/>
            <w:vAlign w:val="center"/>
          </w:tcPr>
          <w:p w14:paraId="61380EB9">
            <w:pPr>
              <w:keepNext w:val="0"/>
              <w:keepLines w:val="0"/>
              <w:numPr>
                <w:ilvl w:val="0"/>
                <w:numId w:val="1"/>
              </w:numPr>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重点任务</w:t>
            </w:r>
          </w:p>
          <w:p w14:paraId="3E99B66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（包括拟于“十五五”时期实施的具体任务、重点活动等）</w:t>
            </w:r>
          </w:p>
        </w:tc>
      </w:tr>
      <w:tr w14:paraId="7664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 w:type="dxa"/>
            <w:vAlign w:val="center"/>
          </w:tcPr>
          <w:p w14:paraId="7731C3D5">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黑体" w:hAnsi="黑体" w:eastAsia="黑体" w:cs="黑体"/>
                <w:sz w:val="28"/>
                <w:szCs w:val="28"/>
              </w:rPr>
              <w:t>序号</w:t>
            </w:r>
          </w:p>
        </w:tc>
        <w:tc>
          <w:tcPr>
            <w:tcW w:w="8303" w:type="dxa"/>
            <w:gridSpan w:val="7"/>
            <w:vAlign w:val="center"/>
          </w:tcPr>
          <w:p w14:paraId="4B32ACED">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黑体"/>
                <w:sz w:val="28"/>
                <w:szCs w:val="28"/>
              </w:rPr>
            </w:pPr>
            <w:r>
              <w:rPr>
                <w:rFonts w:hint="eastAsia" w:ascii="黑体" w:hAnsi="黑体" w:eastAsia="黑体" w:cs="黑体"/>
                <w:sz w:val="28"/>
                <w:szCs w:val="28"/>
              </w:rPr>
              <w:t>任务内容</w:t>
            </w:r>
          </w:p>
        </w:tc>
        <w:tc>
          <w:tcPr>
            <w:tcW w:w="4365" w:type="dxa"/>
            <w:gridSpan w:val="3"/>
            <w:vAlign w:val="center"/>
          </w:tcPr>
          <w:p w14:paraId="7220E55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黑体" w:hAnsi="黑体" w:eastAsia="黑体" w:cs="黑体"/>
                <w:sz w:val="28"/>
                <w:szCs w:val="28"/>
              </w:rPr>
              <w:t>责任部门</w:t>
            </w:r>
          </w:p>
        </w:tc>
        <w:tc>
          <w:tcPr>
            <w:tcW w:w="2167" w:type="dxa"/>
            <w:vAlign w:val="center"/>
          </w:tcPr>
          <w:p w14:paraId="730A8A3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黑体" w:hAnsi="黑体" w:eastAsia="黑体" w:cs="黑体"/>
                <w:sz w:val="28"/>
                <w:szCs w:val="28"/>
              </w:rPr>
              <w:t>完成时限</w:t>
            </w:r>
          </w:p>
        </w:tc>
      </w:tr>
      <w:tr w14:paraId="06E5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802" w:type="dxa"/>
            <w:gridSpan w:val="12"/>
            <w:vAlign w:val="center"/>
          </w:tcPr>
          <w:p w14:paraId="113A5BED">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仿宋_GB2312" w:cs="黑体"/>
                <w:sz w:val="28"/>
                <w:szCs w:val="28"/>
              </w:rPr>
            </w:pPr>
            <w:r>
              <w:rPr>
                <w:rFonts w:hint="eastAsia" w:ascii="仿宋_GB2312" w:hAnsi="仿宋_GB2312" w:eastAsia="仿宋_GB2312" w:cs="仿宋_GB2312"/>
                <w:b/>
                <w:bCs/>
                <w:sz w:val="28"/>
                <w:szCs w:val="28"/>
              </w:rPr>
              <w:t>一、实施科技创新策源行动，</w:t>
            </w:r>
            <w:r>
              <w:rPr>
                <w:rFonts w:hint="eastAsia" w:ascii="仿宋_GB2312" w:hAnsi="仿宋_GB2312" w:eastAsia="仿宋_GB2312" w:cs="仿宋_GB2312"/>
                <w:b/>
                <w:bCs/>
                <w:sz w:val="28"/>
                <w:szCs w:val="28"/>
                <w:lang w:val="en-US" w:eastAsia="zh-CN"/>
              </w:rPr>
              <w:t>强化</w:t>
            </w:r>
            <w:r>
              <w:rPr>
                <w:rFonts w:hint="eastAsia" w:ascii="仿宋_GB2312" w:hAnsi="仿宋_GB2312" w:eastAsia="仿宋_GB2312" w:cs="仿宋_GB2312"/>
                <w:b/>
                <w:bCs/>
                <w:sz w:val="28"/>
                <w:szCs w:val="28"/>
              </w:rPr>
              <w:t>科技成果转化能力</w:t>
            </w:r>
          </w:p>
        </w:tc>
      </w:tr>
      <w:tr w14:paraId="4EFB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288B9C2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303" w:type="dxa"/>
            <w:gridSpan w:val="7"/>
            <w:vAlign w:val="center"/>
          </w:tcPr>
          <w:p w14:paraId="0EF1D0FF">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健全与国家实验室、全国重点实验室、高水平研究型大学和新型研发机构等的对接服务体系，承接全国重点实验室等重大创新平台布局落地。</w:t>
            </w:r>
          </w:p>
        </w:tc>
        <w:tc>
          <w:tcPr>
            <w:tcW w:w="4365" w:type="dxa"/>
            <w:gridSpan w:val="3"/>
            <w:vAlign w:val="center"/>
          </w:tcPr>
          <w:p w14:paraId="6DEB77C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朝阳园管委会（区科信局）、朝阳科技集团</w:t>
            </w:r>
          </w:p>
        </w:tc>
        <w:tc>
          <w:tcPr>
            <w:tcW w:w="2167" w:type="dxa"/>
            <w:vAlign w:val="center"/>
          </w:tcPr>
          <w:p w14:paraId="7D5F6036">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7491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0ED96FD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303" w:type="dxa"/>
            <w:gridSpan w:val="7"/>
            <w:vAlign w:val="center"/>
          </w:tcPr>
          <w:p w14:paraId="46A3E0B2">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lang w:bidi="ar"/>
              </w:rPr>
              <w:t>建设一批工程研究中心、产业创新中心等创新平台</w:t>
            </w:r>
            <w:r>
              <w:rPr>
                <w:rFonts w:hint="eastAsia" w:ascii="仿宋_GB2312" w:hAnsi="仿宋_GB2312" w:eastAsia="仿宋_GB2312" w:cs="仿宋_GB2312"/>
                <w:sz w:val="28"/>
                <w:szCs w:val="28"/>
              </w:rPr>
              <w:t>，推进朝阳颠覆性技术创新中心、北京理工大学朝阳科技园等重点项目建设。</w:t>
            </w:r>
          </w:p>
        </w:tc>
        <w:tc>
          <w:tcPr>
            <w:tcW w:w="4365" w:type="dxa"/>
            <w:gridSpan w:val="3"/>
            <w:vAlign w:val="center"/>
          </w:tcPr>
          <w:p w14:paraId="17EFEDD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朝阳园管委会（区科信局）、崔各庄乡、东坝乡</w:t>
            </w:r>
          </w:p>
        </w:tc>
        <w:tc>
          <w:tcPr>
            <w:tcW w:w="2167" w:type="dxa"/>
            <w:vAlign w:val="center"/>
          </w:tcPr>
          <w:p w14:paraId="6A8467D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04D8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057B37F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303" w:type="dxa"/>
            <w:gridSpan w:val="7"/>
            <w:vAlign w:val="center"/>
          </w:tcPr>
          <w:p w14:paraId="631FD753">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强化北京市自然科学基金—朝阳创新联合基金、科技计划项目的科研创新导向，支持龙头企业、高校、科研院所等组建创新联合体，面向产业实际需求组织攻关项目。</w:t>
            </w:r>
          </w:p>
        </w:tc>
        <w:tc>
          <w:tcPr>
            <w:tcW w:w="4365" w:type="dxa"/>
            <w:gridSpan w:val="3"/>
            <w:vAlign w:val="center"/>
          </w:tcPr>
          <w:p w14:paraId="57947300">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2167" w:type="dxa"/>
            <w:vAlign w:val="center"/>
          </w:tcPr>
          <w:p w14:paraId="750CBDC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55BA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09123A7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303" w:type="dxa"/>
            <w:gridSpan w:val="7"/>
            <w:vAlign w:val="center"/>
          </w:tcPr>
          <w:p w14:paraId="1B5A4612">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仿宋_GB2312" w:cs="黑体"/>
                <w:sz w:val="28"/>
                <w:szCs w:val="28"/>
              </w:rPr>
            </w:pPr>
            <w:r>
              <w:rPr>
                <w:rFonts w:hint="eastAsia" w:ascii="仿宋_GB2312" w:hAnsi="仿宋_GB2312" w:eastAsia="仿宋_GB2312" w:cs="仿宋_GB2312"/>
                <w:sz w:val="28"/>
                <w:szCs w:val="28"/>
              </w:rPr>
              <w:t>建设朝阳产业技术转化院，共建技术转化中心、转化基地等载体，提供成果概念验证、技术孵化、中试验证、场景验证等全方位的综合转化服务。</w:t>
            </w:r>
          </w:p>
        </w:tc>
        <w:tc>
          <w:tcPr>
            <w:tcW w:w="4365" w:type="dxa"/>
            <w:gridSpan w:val="3"/>
            <w:vAlign w:val="center"/>
          </w:tcPr>
          <w:p w14:paraId="713EDBA8">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2167" w:type="dxa"/>
            <w:vAlign w:val="center"/>
          </w:tcPr>
          <w:p w14:paraId="137DA1F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15C3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61BE745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303" w:type="dxa"/>
            <w:gridSpan w:val="7"/>
            <w:vAlign w:val="center"/>
          </w:tcPr>
          <w:p w14:paraId="6282D199">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探索组建朝阳孵化器联盟，支持创新创业载体申报市级以上孵化器，打造一批标杆孵化器和特色产业加速器。</w:t>
            </w:r>
          </w:p>
        </w:tc>
        <w:tc>
          <w:tcPr>
            <w:tcW w:w="4365" w:type="dxa"/>
            <w:gridSpan w:val="3"/>
            <w:vAlign w:val="center"/>
          </w:tcPr>
          <w:p w14:paraId="4FAFD52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2167" w:type="dxa"/>
            <w:vAlign w:val="center"/>
          </w:tcPr>
          <w:p w14:paraId="27918C6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3FC9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0FD90A5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303" w:type="dxa"/>
            <w:gridSpan w:val="7"/>
            <w:vAlign w:val="center"/>
          </w:tcPr>
          <w:p w14:paraId="146DB320">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支持链主企业组建创新联合体，设立创新平台，面向产业链企业开展对接合作。推动外资研发中心和开放创新平台建设。支持重点产业领域创新型企业加大研发投入，激发中小企业创新活力。</w:t>
            </w:r>
          </w:p>
        </w:tc>
        <w:tc>
          <w:tcPr>
            <w:tcW w:w="4365" w:type="dxa"/>
            <w:gridSpan w:val="3"/>
            <w:vAlign w:val="center"/>
          </w:tcPr>
          <w:p w14:paraId="4F7D831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2167" w:type="dxa"/>
            <w:vAlign w:val="center"/>
          </w:tcPr>
          <w:p w14:paraId="1D1B6A4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182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2FE6A20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8303" w:type="dxa"/>
            <w:gridSpan w:val="7"/>
            <w:vAlign w:val="center"/>
          </w:tcPr>
          <w:p w14:paraId="3DE1992A">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lang w:bidi="ar"/>
              </w:rPr>
              <w:t>构建山河湾谷创新区“核心区－先导区－产业拓展区”三区联动发展格局，落地布局重大科技基础设施，打造一批高品质特色产业园区。</w:t>
            </w:r>
          </w:p>
        </w:tc>
        <w:tc>
          <w:tcPr>
            <w:tcW w:w="4365" w:type="dxa"/>
            <w:gridSpan w:val="3"/>
            <w:vAlign w:val="center"/>
          </w:tcPr>
          <w:p w14:paraId="12BDBED2">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朝阳园管委会（区科信局）、朝阳南部街乡</w:t>
            </w:r>
          </w:p>
        </w:tc>
        <w:tc>
          <w:tcPr>
            <w:tcW w:w="2167" w:type="dxa"/>
            <w:vAlign w:val="center"/>
          </w:tcPr>
          <w:p w14:paraId="144E3A9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0C4E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802" w:type="dxa"/>
            <w:gridSpan w:val="12"/>
            <w:vAlign w:val="center"/>
          </w:tcPr>
          <w:p w14:paraId="4BA822DD">
            <w:pPr>
              <w:keepNext w:val="0"/>
              <w:keepLines w:val="0"/>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二、实施产业集群建设行动，提高数字经济发展能级</w:t>
            </w:r>
          </w:p>
        </w:tc>
      </w:tr>
      <w:tr w14:paraId="712B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32D4114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8303" w:type="dxa"/>
            <w:gridSpan w:val="7"/>
            <w:vAlign w:val="center"/>
          </w:tcPr>
          <w:p w14:paraId="0CA6CE6C">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推进AIGC技术在广告营销、短剧短视频、影视制作、动漫动画等领域的深度应用，促进AIGC产业与互联网3.0（元宇宙）、超高清未来显示产业融合发展，打造AIGC产业集聚区。</w:t>
            </w:r>
          </w:p>
        </w:tc>
        <w:tc>
          <w:tcPr>
            <w:tcW w:w="4365" w:type="dxa"/>
            <w:gridSpan w:val="3"/>
            <w:vAlign w:val="center"/>
          </w:tcPr>
          <w:p w14:paraId="7649B69C">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朝阳园管委会（区科信局）、文创实验区管委会</w:t>
            </w:r>
          </w:p>
        </w:tc>
        <w:tc>
          <w:tcPr>
            <w:tcW w:w="2167" w:type="dxa"/>
            <w:vAlign w:val="center"/>
          </w:tcPr>
          <w:p w14:paraId="04EF736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30AA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279B013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8303" w:type="dxa"/>
            <w:gridSpan w:val="7"/>
            <w:vAlign w:val="center"/>
          </w:tcPr>
          <w:p w14:paraId="008A9AE3">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聚焦口腔疾病、肿瘤早筛等专科专病方向，推动各级医疗机构、养老机构、健康管理机构等开展AI+精准诊疗的测试验证、推广与应用。</w:t>
            </w:r>
          </w:p>
        </w:tc>
        <w:tc>
          <w:tcPr>
            <w:tcW w:w="4365" w:type="dxa"/>
            <w:gridSpan w:val="3"/>
            <w:vAlign w:val="center"/>
          </w:tcPr>
          <w:p w14:paraId="6064AC4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朝阳园管委会（区科信局）、区卫健委</w:t>
            </w:r>
          </w:p>
        </w:tc>
        <w:tc>
          <w:tcPr>
            <w:tcW w:w="2167" w:type="dxa"/>
            <w:vAlign w:val="center"/>
          </w:tcPr>
          <w:p w14:paraId="1131703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4027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228157C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8303" w:type="dxa"/>
            <w:gridSpan w:val="7"/>
            <w:vAlign w:val="center"/>
          </w:tcPr>
          <w:p w14:paraId="57126129">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全面实施“人工智能+”行动，规划建设人工智能创新街区及OPC创新空间，打造一批综合型、标杆性应用工程。聚焦AI赋能消费，深入推进空间提质、场景创新、业态融合，为 AI应用工程落地、推广、生态构建提供商务支撑。</w:t>
            </w:r>
          </w:p>
        </w:tc>
        <w:tc>
          <w:tcPr>
            <w:tcW w:w="4365" w:type="dxa"/>
            <w:gridSpan w:val="3"/>
            <w:vAlign w:val="center"/>
          </w:tcPr>
          <w:p w14:paraId="77264E3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朝阳园管委会（区科信局）、文创实验区管委会、区卫健委、区教委、区商务局、区生态环境局、区政务服务局、区数据局、酒仙桥街道、将台乡</w:t>
            </w:r>
          </w:p>
        </w:tc>
        <w:tc>
          <w:tcPr>
            <w:tcW w:w="2167" w:type="dxa"/>
            <w:vAlign w:val="center"/>
          </w:tcPr>
          <w:p w14:paraId="13946D07">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1B08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432F883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8303" w:type="dxa"/>
            <w:gridSpan w:val="7"/>
            <w:vAlign w:val="center"/>
          </w:tcPr>
          <w:p w14:paraId="1189ED38">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仿宋_GB2312" w:cs="黑体"/>
                <w:sz w:val="28"/>
                <w:szCs w:val="28"/>
              </w:rPr>
            </w:pPr>
            <w:r>
              <w:rPr>
                <w:rFonts w:hint="eastAsia" w:ascii="仿宋_GB2312" w:hAnsi="仿宋_GB2312" w:eastAsia="仿宋_GB2312" w:cs="仿宋_GB2312"/>
                <w:sz w:val="28"/>
                <w:szCs w:val="28"/>
              </w:rPr>
              <w:t>深化与中国工业互联网研究院合作，支持北京工业软件创新中心等创新平台提质发展，打造以工业智能体工厂为核心载体的国家级工业智能共性技术底座和垂直行业智能中枢。</w:t>
            </w:r>
          </w:p>
        </w:tc>
        <w:tc>
          <w:tcPr>
            <w:tcW w:w="4365" w:type="dxa"/>
            <w:gridSpan w:val="3"/>
            <w:vAlign w:val="center"/>
          </w:tcPr>
          <w:p w14:paraId="735E3024">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2167" w:type="dxa"/>
            <w:vAlign w:val="center"/>
          </w:tcPr>
          <w:p w14:paraId="7F69DB1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1835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24924DD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8303" w:type="dxa"/>
            <w:gridSpan w:val="7"/>
            <w:vAlign w:val="center"/>
          </w:tcPr>
          <w:p w14:paraId="1BC05F96">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引导工程建设类企业拓展远程监测、智能维护等新型技术服务业态。用好跨国企业、链主企业科创服务平台资源。鼓励科技服务企业参与智慧城市、绿色低碳、数字贸易等示范工程方案设计、系统集成与运营维护。</w:t>
            </w:r>
          </w:p>
        </w:tc>
        <w:tc>
          <w:tcPr>
            <w:tcW w:w="4365" w:type="dxa"/>
            <w:gridSpan w:val="3"/>
            <w:vAlign w:val="center"/>
          </w:tcPr>
          <w:p w14:paraId="3E1FBF5B">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2167" w:type="dxa"/>
            <w:vAlign w:val="center"/>
          </w:tcPr>
          <w:p w14:paraId="62FCD2E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39ED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44B1976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8303" w:type="dxa"/>
            <w:gridSpan w:val="7"/>
            <w:vAlign w:val="center"/>
          </w:tcPr>
          <w:p w14:paraId="6C091803">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巩固互联网3.0（元宇宙）产业领先优势，加强虚拟现实与增强现实等关键技术突破，推动建设超写实数字人IP库、数字人直播间等标杆场景。促进中关村（朝阳）互联网3.0产业园、北京数字人基地等特色园区产业集聚。</w:t>
            </w:r>
          </w:p>
        </w:tc>
        <w:tc>
          <w:tcPr>
            <w:tcW w:w="4365" w:type="dxa"/>
            <w:gridSpan w:val="3"/>
            <w:vAlign w:val="center"/>
          </w:tcPr>
          <w:p w14:paraId="33EB18A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朝阳园管委会（区科信局）、将台乡、东湖街道</w:t>
            </w:r>
          </w:p>
        </w:tc>
        <w:tc>
          <w:tcPr>
            <w:tcW w:w="2167" w:type="dxa"/>
            <w:vAlign w:val="center"/>
          </w:tcPr>
          <w:p w14:paraId="5D1CEE4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4B01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6DBB7D5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8303" w:type="dxa"/>
            <w:gridSpan w:val="7"/>
            <w:vAlign w:val="center"/>
          </w:tcPr>
          <w:p w14:paraId="4CC4F974">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提升数字医疗产业能级，高水平建设清华大学-垂杨柳医院医学转化平台、数字医疗概念验证中心、数智中医产业研究院等各类CXO平台。搭建企业与医疗机构的场景对接平台，加快推动手术机器人、专科专病智能体等产品技术落地应用。</w:t>
            </w:r>
          </w:p>
        </w:tc>
        <w:tc>
          <w:tcPr>
            <w:tcW w:w="4365" w:type="dxa"/>
            <w:gridSpan w:val="3"/>
            <w:vAlign w:val="center"/>
          </w:tcPr>
          <w:p w14:paraId="3BA2B87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朝阳园管委会（区科信局）、区卫健委</w:t>
            </w:r>
          </w:p>
        </w:tc>
        <w:tc>
          <w:tcPr>
            <w:tcW w:w="2167" w:type="dxa"/>
            <w:vAlign w:val="center"/>
          </w:tcPr>
          <w:p w14:paraId="6C8BD1E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7C26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074F1CD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8303" w:type="dxa"/>
            <w:gridSpan w:val="7"/>
            <w:vAlign w:val="center"/>
          </w:tcPr>
          <w:p w14:paraId="0112C964">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支持开展数据脱敏等技术攻关，推进网络安全实训基地，完善安全大数据软件平台产品及服务。引进培育数字安全领域服务提供商，深化数字安全等领域解决方案示范应用。</w:t>
            </w:r>
          </w:p>
        </w:tc>
        <w:tc>
          <w:tcPr>
            <w:tcW w:w="4365" w:type="dxa"/>
            <w:gridSpan w:val="3"/>
            <w:vAlign w:val="center"/>
          </w:tcPr>
          <w:p w14:paraId="48C4ADE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朝阳园管委会（区科信局</w:t>
            </w:r>
            <w:r>
              <w:rPr>
                <w:rFonts w:hint="eastAsia" w:ascii="仿宋_GB2312" w:hAnsi="仿宋_GB2312" w:eastAsia="仿宋_GB2312" w:cs="仿宋_GB2312"/>
                <w:sz w:val="28"/>
                <w:szCs w:val="28"/>
                <w:lang w:eastAsia="zh-CN"/>
              </w:rPr>
              <w:t>）</w:t>
            </w:r>
          </w:p>
        </w:tc>
        <w:tc>
          <w:tcPr>
            <w:tcW w:w="2167" w:type="dxa"/>
            <w:vAlign w:val="center"/>
          </w:tcPr>
          <w:p w14:paraId="3C50A06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27ED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6F5AAD2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8303" w:type="dxa"/>
            <w:gridSpan w:val="7"/>
            <w:vAlign w:val="center"/>
          </w:tcPr>
          <w:p w14:paraId="04B2B048">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高标准建设国家级数据产业集聚区，打造国家数据流通交易中心核心区、全国首个数据商务区。优化朝阳国际数据跨境服务枢纽功能，完善数据要素基础设施，探索建立跨境数据开发利用和流通合作机制，推动“数据要素×”赋能产业发展。</w:t>
            </w:r>
          </w:p>
        </w:tc>
        <w:tc>
          <w:tcPr>
            <w:tcW w:w="4365" w:type="dxa"/>
            <w:gridSpan w:val="3"/>
            <w:vAlign w:val="center"/>
          </w:tcPr>
          <w:p w14:paraId="5621634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区数据局、朝阳园管委会（区科信局）、CBD管委会</w:t>
            </w:r>
          </w:p>
        </w:tc>
        <w:tc>
          <w:tcPr>
            <w:tcW w:w="2167" w:type="dxa"/>
            <w:vAlign w:val="center"/>
          </w:tcPr>
          <w:p w14:paraId="59EB035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080F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4FDDB3C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8303" w:type="dxa"/>
            <w:gridSpan w:val="7"/>
            <w:vAlign w:val="center"/>
          </w:tcPr>
          <w:p w14:paraId="0746E50A">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建设具身智能测试实验室等一批共性技术平台和公共服务平台，打造机器人“首发首秀首用”平台。加快建设奥林匹克中心区机器人创新公园，人形机器人赛训基地及产业园、智能机器人创新应用基地等专业园区。</w:t>
            </w:r>
          </w:p>
        </w:tc>
        <w:tc>
          <w:tcPr>
            <w:tcW w:w="4365" w:type="dxa"/>
            <w:gridSpan w:val="3"/>
            <w:vAlign w:val="center"/>
          </w:tcPr>
          <w:p w14:paraId="45CD5AE4">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朝阳园管委会（区科信局）、奥林匹克中心区管委会、亚运村街道、奥运村街道</w:t>
            </w:r>
          </w:p>
        </w:tc>
        <w:tc>
          <w:tcPr>
            <w:tcW w:w="2167" w:type="dxa"/>
            <w:vAlign w:val="center"/>
          </w:tcPr>
          <w:p w14:paraId="7224C7C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7C67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66CF875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8303" w:type="dxa"/>
            <w:gridSpan w:val="7"/>
            <w:vAlign w:val="center"/>
          </w:tcPr>
          <w:p w14:paraId="428892EA">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建设共性技术服务平台、场景验证与应用平台。推动产品在智慧康复、智慧照护、智慧健康管理、科技赋能康养生活等领域示范应用。推进智慧康养产业园建设。</w:t>
            </w:r>
          </w:p>
        </w:tc>
        <w:tc>
          <w:tcPr>
            <w:tcW w:w="4365" w:type="dxa"/>
            <w:gridSpan w:val="3"/>
            <w:vAlign w:val="center"/>
          </w:tcPr>
          <w:p w14:paraId="0C78E138">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朝阳园管委会（区科信局）、区民政局、崔各庄乡</w:t>
            </w:r>
          </w:p>
        </w:tc>
        <w:tc>
          <w:tcPr>
            <w:tcW w:w="2167" w:type="dxa"/>
            <w:vAlign w:val="center"/>
          </w:tcPr>
          <w:p w14:paraId="1464DC6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1578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2E9476B7">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8303" w:type="dxa"/>
            <w:gridSpan w:val="7"/>
            <w:vAlign w:val="center"/>
          </w:tcPr>
          <w:p w14:paraId="109B1856">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突破新一代电驱动系统、车载交互系统、智慧座舱等关键核心技术，统筹布局重点实验室、技术创新中心等载体，打造一批智能网联汽车融合示范应用场景。</w:t>
            </w:r>
          </w:p>
        </w:tc>
        <w:tc>
          <w:tcPr>
            <w:tcW w:w="4365" w:type="dxa"/>
            <w:gridSpan w:val="3"/>
            <w:vAlign w:val="center"/>
          </w:tcPr>
          <w:p w14:paraId="29014428">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2167" w:type="dxa"/>
            <w:vAlign w:val="center"/>
          </w:tcPr>
          <w:p w14:paraId="30A06CC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1AB7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5953589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8303" w:type="dxa"/>
            <w:gridSpan w:val="7"/>
            <w:vAlign w:val="center"/>
          </w:tcPr>
          <w:p w14:paraId="6D7AFBE3">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sz w:val="28"/>
                <w:szCs w:val="28"/>
              </w:rPr>
              <w:t>制定能源智控产业行动计划，做优做强国家级能源智控系统中小企业特色产业集群，构建“央国企引领－跨国企业联动－中小企业支撑”的能源智控产业体系，打造“小而精、融而新、大而强”的能源智控产业园区。</w:t>
            </w:r>
          </w:p>
        </w:tc>
        <w:tc>
          <w:tcPr>
            <w:tcW w:w="4365" w:type="dxa"/>
            <w:gridSpan w:val="3"/>
            <w:vAlign w:val="center"/>
          </w:tcPr>
          <w:p w14:paraId="221E1B8B">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2167" w:type="dxa"/>
            <w:vAlign w:val="center"/>
          </w:tcPr>
          <w:p w14:paraId="7813628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1EC6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7B5C5E8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8303" w:type="dxa"/>
            <w:gridSpan w:val="7"/>
            <w:vAlign w:val="center"/>
          </w:tcPr>
          <w:p w14:paraId="21A3B5B1">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聚焦光电子和量子领域开展核心技术攻关及成果转化，推进国际空天产业园、空间智能产业园等载体建设，促进脑机接口在医疗、康养、教育、智慧生活等场景产业化应用，突破细胞药物研发、基因编辑技术、细胞培养等领域核心技术。</w:t>
            </w:r>
          </w:p>
        </w:tc>
        <w:tc>
          <w:tcPr>
            <w:tcW w:w="4365" w:type="dxa"/>
            <w:gridSpan w:val="3"/>
            <w:vAlign w:val="center"/>
          </w:tcPr>
          <w:p w14:paraId="207E0DF6">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朝阳园管委会（区科信局）、区卫健委、朝阳科技集团</w:t>
            </w:r>
          </w:p>
        </w:tc>
        <w:tc>
          <w:tcPr>
            <w:tcW w:w="2167" w:type="dxa"/>
            <w:vAlign w:val="center"/>
          </w:tcPr>
          <w:p w14:paraId="1EEA54D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36D6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36E3CD6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22</w:t>
            </w:r>
          </w:p>
        </w:tc>
        <w:tc>
          <w:tcPr>
            <w:tcW w:w="8303" w:type="dxa"/>
            <w:gridSpan w:val="7"/>
            <w:vAlign w:val="center"/>
          </w:tcPr>
          <w:p w14:paraId="5C4B7AA0">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加强先进制造业和现代服务业融合发展，促进CBD片区和山河湾谷片区打造市级两业融合标杆园区。推进新一代信息技术赋能行业提质升级，引导企业开展数字化改造。</w:t>
            </w:r>
          </w:p>
        </w:tc>
        <w:tc>
          <w:tcPr>
            <w:tcW w:w="4365" w:type="dxa"/>
            <w:gridSpan w:val="3"/>
            <w:vAlign w:val="center"/>
          </w:tcPr>
          <w:p w14:paraId="56AC2B48">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区发改委、朝阳园管委会（区科信局）、商务中心区管委会、区商务局、区文旅局</w:t>
            </w:r>
          </w:p>
        </w:tc>
        <w:tc>
          <w:tcPr>
            <w:tcW w:w="2167" w:type="dxa"/>
            <w:vAlign w:val="center"/>
          </w:tcPr>
          <w:p w14:paraId="26055D3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719F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4DF22FD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23</w:t>
            </w:r>
          </w:p>
        </w:tc>
        <w:tc>
          <w:tcPr>
            <w:tcW w:w="8303" w:type="dxa"/>
            <w:gridSpan w:val="7"/>
            <w:vAlign w:val="center"/>
          </w:tcPr>
          <w:p w14:paraId="5F21698C">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实施数字视听、游戏电竞、IP潮玩等产业高质量发展行动计划，促进数智化赋能教育、健康、养老、托育、家政等生活性服务业扩容提质。引导电力、污水处理、垃圾分类及资源回收等领域企业开展技术革新及成果推广，推进中信种业研究院等农业科技项目落地。</w:t>
            </w:r>
          </w:p>
        </w:tc>
        <w:tc>
          <w:tcPr>
            <w:tcW w:w="4365" w:type="dxa"/>
            <w:gridSpan w:val="3"/>
            <w:vAlign w:val="center"/>
          </w:tcPr>
          <w:p w14:paraId="1FDB0D08">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文创实验区管委会、区教委、区卫健委、区商务局、区民政局、区城管委、区农业农村局</w:t>
            </w:r>
          </w:p>
        </w:tc>
        <w:tc>
          <w:tcPr>
            <w:tcW w:w="2167" w:type="dxa"/>
            <w:vAlign w:val="center"/>
          </w:tcPr>
          <w:p w14:paraId="318FB856">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3AD9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0DF9C86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24</w:t>
            </w:r>
          </w:p>
        </w:tc>
        <w:tc>
          <w:tcPr>
            <w:tcW w:w="8303" w:type="dxa"/>
            <w:gridSpan w:val="7"/>
            <w:vAlign w:val="center"/>
          </w:tcPr>
          <w:p w14:paraId="428A3C2F">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完善算力基础设施，支持北京数据集团和北京国际大数据交易所做大做强，构建国家工业互联网大数据中心体系，支持创新主体加快建设可信数据空间、高质量数据集，统筹全区数据共享平台建设。提升全区千兆光网用户、万兆光网政企用户规模。升级“城市智慧大脑”，完善“城市经济大脑”功能，深化“城市管理大脑”专题应用</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推进“双智”城市协同网络部署。</w:t>
            </w:r>
          </w:p>
        </w:tc>
        <w:tc>
          <w:tcPr>
            <w:tcW w:w="4365" w:type="dxa"/>
            <w:gridSpan w:val="3"/>
            <w:vAlign w:val="center"/>
          </w:tcPr>
          <w:p w14:paraId="4C33C152">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区数据局、朝阳园管委会（区科信局）、区城管委、区交通委</w:t>
            </w:r>
          </w:p>
        </w:tc>
        <w:tc>
          <w:tcPr>
            <w:tcW w:w="2167" w:type="dxa"/>
            <w:vAlign w:val="center"/>
          </w:tcPr>
          <w:p w14:paraId="788C565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508E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802" w:type="dxa"/>
            <w:gridSpan w:val="12"/>
            <w:vAlign w:val="center"/>
          </w:tcPr>
          <w:p w14:paraId="508D1C93">
            <w:pPr>
              <w:keepNext w:val="0"/>
              <w:keepLines w:val="0"/>
              <w:suppressLineNumbers w:val="0"/>
              <w:shd w:val="clear"/>
              <w:adjustRightInd w:val="0"/>
              <w:snapToGrid w:val="0"/>
              <w:spacing w:before="0" w:beforeAutospacing="0" w:after="0" w:afterAutospacing="0" w:line="240" w:lineRule="auto"/>
              <w:ind w:left="0" w:right="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三、实施“科技百园”行动，</w:t>
            </w:r>
            <w:r>
              <w:rPr>
                <w:rFonts w:hint="eastAsia" w:ascii="仿宋_GB2312" w:hAnsi="仿宋_GB2312" w:eastAsia="仿宋_GB2312" w:cs="仿宋_GB2312"/>
                <w:b/>
                <w:bCs/>
                <w:sz w:val="28"/>
                <w:szCs w:val="28"/>
                <w:lang w:val="en-US" w:eastAsia="zh-CN"/>
              </w:rPr>
              <w:t>构建多元主体创新网络</w:t>
            </w:r>
          </w:p>
        </w:tc>
      </w:tr>
      <w:tr w14:paraId="24FC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77A9D22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25</w:t>
            </w:r>
          </w:p>
        </w:tc>
        <w:tc>
          <w:tcPr>
            <w:tcW w:w="8303" w:type="dxa"/>
            <w:gridSpan w:val="7"/>
            <w:vAlign w:val="center"/>
          </w:tcPr>
          <w:p w14:paraId="48EFD0EC">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加强“0-1”源头创新平台布局，鼓励高校院所、企业共建一批合作研发中心、联合实验室等联合创新基地。优化“1-10”成果转化载体，加强概念验证中心、成果转化基地、大学科技园建设。强化“10-100”产业园区布局，引导产业培育类孵化器、园区丰富多元业态。</w:t>
            </w:r>
          </w:p>
        </w:tc>
        <w:tc>
          <w:tcPr>
            <w:tcW w:w="4365" w:type="dxa"/>
            <w:gridSpan w:val="3"/>
            <w:vAlign w:val="center"/>
          </w:tcPr>
          <w:p w14:paraId="332ED4C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2167" w:type="dxa"/>
            <w:vAlign w:val="center"/>
          </w:tcPr>
          <w:p w14:paraId="26A50D5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6BA3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08A21D2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26</w:t>
            </w:r>
          </w:p>
        </w:tc>
        <w:tc>
          <w:tcPr>
            <w:tcW w:w="8303" w:type="dxa"/>
            <w:gridSpan w:val="7"/>
            <w:vAlign w:val="center"/>
          </w:tcPr>
          <w:p w14:paraId="4E4573A7">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提升互联网3.0产业园、数字医疗产业园、工业AI产业园等园区发展能级，在人工智能、智能机器人、智慧康养、能源智控等领域培育系列专业园区</w:t>
            </w:r>
            <w:r>
              <w:rPr>
                <w:rFonts w:hint="default"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围绕培育未来产业，面向未来信息、未来空间、未来能源等重点产业细分赛道，建设若干育新基地和未来产业创新中心。</w:t>
            </w:r>
          </w:p>
        </w:tc>
        <w:tc>
          <w:tcPr>
            <w:tcW w:w="4365" w:type="dxa"/>
            <w:gridSpan w:val="3"/>
            <w:vAlign w:val="center"/>
          </w:tcPr>
          <w:p w14:paraId="5972ABA0">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朝阳园管委会（区科信局）、将台乡、酒仙桥街道、东湖街道、望京街道</w:t>
            </w:r>
          </w:p>
        </w:tc>
        <w:tc>
          <w:tcPr>
            <w:tcW w:w="2167" w:type="dxa"/>
            <w:vAlign w:val="center"/>
          </w:tcPr>
          <w:p w14:paraId="1F2F10C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48B3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05D34C4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default" w:ascii="仿宋_GB2312" w:hAnsi="仿宋_GB2312" w:eastAsia="仿宋_GB2312" w:cs="仿宋_GB2312"/>
                <w:color w:val="000000" w:themeColor="text1"/>
                <w:sz w:val="28"/>
                <w:szCs w:val="28"/>
                <w14:textFill>
                  <w14:solidFill>
                    <w14:schemeClr w14:val="tx1"/>
                  </w14:solidFill>
                </w14:textFill>
              </w:rPr>
              <w:t>7</w:t>
            </w:r>
          </w:p>
        </w:tc>
        <w:tc>
          <w:tcPr>
            <w:tcW w:w="8303" w:type="dxa"/>
            <w:gridSpan w:val="7"/>
            <w:vAlign w:val="center"/>
          </w:tcPr>
          <w:p w14:paraId="1622A334">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发挥各行业主管部门牵引作用，推动城市管理、文商旅体、民生保障、农业林业、绿色生态、综合赋能等特色科技园区建设。</w:t>
            </w:r>
          </w:p>
        </w:tc>
        <w:tc>
          <w:tcPr>
            <w:tcW w:w="4365" w:type="dxa"/>
            <w:gridSpan w:val="3"/>
            <w:vAlign w:val="center"/>
          </w:tcPr>
          <w:p w14:paraId="49DBC015">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区应急局、区城管委、区文旅局、区体育局、区农业农村局、区水务局、区卫健委、区教委、区民政局、文创实验区管委会等各行业主管部门</w:t>
            </w:r>
          </w:p>
        </w:tc>
        <w:tc>
          <w:tcPr>
            <w:tcW w:w="2167" w:type="dxa"/>
            <w:vAlign w:val="center"/>
          </w:tcPr>
          <w:p w14:paraId="0E64B65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60AF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2944036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default" w:ascii="仿宋_GB2312" w:hAnsi="仿宋_GB2312" w:eastAsia="仿宋_GB2312" w:cs="仿宋_GB2312"/>
                <w:color w:val="000000" w:themeColor="text1"/>
                <w:sz w:val="28"/>
                <w:szCs w:val="28"/>
                <w14:textFill>
                  <w14:solidFill>
                    <w14:schemeClr w14:val="tx1"/>
                  </w14:solidFill>
                </w14:textFill>
              </w:rPr>
              <w:t>8</w:t>
            </w:r>
          </w:p>
        </w:tc>
        <w:tc>
          <w:tcPr>
            <w:tcW w:w="8303" w:type="dxa"/>
            <w:gridSpan w:val="7"/>
            <w:vAlign w:val="center"/>
          </w:tcPr>
          <w:p w14:paraId="31448035">
            <w:pPr>
              <w:keepNext w:val="0"/>
              <w:keepLines w:val="0"/>
              <w:suppressLineNumbers w:val="0"/>
              <w:shd w:val="clear"/>
              <w:adjustRightInd w:val="0"/>
              <w:snapToGrid w:val="0"/>
              <w:spacing w:before="0" w:beforeAutospacing="0" w:after="0" w:afterAutospacing="0" w:line="240" w:lineRule="auto"/>
              <w:ind w:left="0" w:right="0"/>
              <w:jc w:val="both"/>
              <w:rPr>
                <w:rFonts w:hint="eastAsia" w:ascii="黑体" w:hAnsi="黑体" w:eastAsia="黑体" w:cs="黑体"/>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引育专业化园区运营机构，推动科技金融服务矩阵向园区延伸。盘活老旧厂房、低效楼宇等存量空间，统筹街乡与农村地区集体产业空间。制定协同度高的创新政策，覆盖成果转化、企业培育、人才引育、场景开放、园区建设等全环节。完善空间保障政策，优化用地指标统筹分配机制。</w:t>
            </w:r>
          </w:p>
        </w:tc>
        <w:tc>
          <w:tcPr>
            <w:tcW w:w="4365" w:type="dxa"/>
            <w:gridSpan w:val="3"/>
            <w:vAlign w:val="center"/>
          </w:tcPr>
          <w:p w14:paraId="2BF744A7">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朝阳园管委会（区科信局）、区发改委、市规自委朝阳分局</w:t>
            </w:r>
          </w:p>
        </w:tc>
        <w:tc>
          <w:tcPr>
            <w:tcW w:w="2167" w:type="dxa"/>
            <w:vAlign w:val="center"/>
          </w:tcPr>
          <w:p w14:paraId="4811748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7966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802" w:type="dxa"/>
            <w:gridSpan w:val="12"/>
            <w:vAlign w:val="center"/>
          </w:tcPr>
          <w:p w14:paraId="4DD181A1">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四、实施生态雨林培育行动，完善科技创新服务体系</w:t>
            </w:r>
          </w:p>
        </w:tc>
      </w:tr>
      <w:tr w14:paraId="40EB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7C67A04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29</w:t>
            </w:r>
          </w:p>
        </w:tc>
        <w:tc>
          <w:tcPr>
            <w:tcW w:w="8303" w:type="dxa"/>
            <w:gridSpan w:val="7"/>
            <w:vAlign w:val="center"/>
          </w:tcPr>
          <w:p w14:paraId="2E7C504F">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提升科技金融矩阵发展能级，持续完善科创基金管理体系和运作机制，做好被投企业培育服务。推动国际创业投资集聚区能级跃升，营造活力充沛、资源涌动的创新创业氛围。</w:t>
            </w:r>
          </w:p>
        </w:tc>
        <w:tc>
          <w:tcPr>
            <w:tcW w:w="4365" w:type="dxa"/>
            <w:gridSpan w:val="3"/>
            <w:vAlign w:val="center"/>
          </w:tcPr>
          <w:p w14:paraId="7221A70F">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区发改委、朝阳园管委会（区科信局）</w:t>
            </w:r>
          </w:p>
        </w:tc>
        <w:tc>
          <w:tcPr>
            <w:tcW w:w="2167" w:type="dxa"/>
            <w:vAlign w:val="center"/>
          </w:tcPr>
          <w:p w14:paraId="1012EBC7">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601A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37AB091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default" w:ascii="仿宋_GB2312" w:hAnsi="仿宋_GB2312" w:eastAsia="仿宋_GB2312" w:cs="仿宋_GB2312"/>
                <w:color w:val="000000" w:themeColor="text1"/>
                <w:sz w:val="28"/>
                <w:szCs w:val="28"/>
                <w14:textFill>
                  <w14:solidFill>
                    <w14:schemeClr w14:val="tx1"/>
                  </w14:solidFill>
                </w14:textFill>
              </w:rPr>
              <w:t>0</w:t>
            </w:r>
          </w:p>
        </w:tc>
        <w:tc>
          <w:tcPr>
            <w:tcW w:w="8303" w:type="dxa"/>
            <w:gridSpan w:val="7"/>
            <w:vAlign w:val="center"/>
          </w:tcPr>
          <w:p w14:paraId="3788CFAF">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聚焦垂直产业生态搭建专业技术服务平台，吸引全球领先专业服务机构集聚，建设集成服务窗口和组织平台，服务重点领域开拓国际国内市场。完善知识产权“五位一体”工作体系，优化服务机制。深化“八找”服务，提升“五带”招商能力。</w:t>
            </w:r>
          </w:p>
        </w:tc>
        <w:tc>
          <w:tcPr>
            <w:tcW w:w="4365" w:type="dxa"/>
            <w:gridSpan w:val="3"/>
            <w:vAlign w:val="center"/>
          </w:tcPr>
          <w:p w14:paraId="169450FB">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朝阳园管委会（区科信局）、区市场监管局、区投资促进中心</w:t>
            </w:r>
          </w:p>
        </w:tc>
        <w:tc>
          <w:tcPr>
            <w:tcW w:w="2167" w:type="dxa"/>
            <w:vAlign w:val="center"/>
          </w:tcPr>
          <w:p w14:paraId="52F36FF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7C76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707B984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default" w:ascii="仿宋_GB2312" w:hAnsi="仿宋_GB2312" w:eastAsia="仿宋_GB2312" w:cs="仿宋_GB2312"/>
                <w:color w:val="000000" w:themeColor="text1"/>
                <w:sz w:val="28"/>
                <w:szCs w:val="28"/>
                <w14:textFill>
                  <w14:solidFill>
                    <w14:schemeClr w14:val="tx1"/>
                  </w14:solidFill>
                </w14:textFill>
              </w:rPr>
              <w:t>1</w:t>
            </w:r>
          </w:p>
        </w:tc>
        <w:tc>
          <w:tcPr>
            <w:tcW w:w="8303" w:type="dxa"/>
            <w:gridSpan w:val="7"/>
            <w:vAlign w:val="center"/>
          </w:tcPr>
          <w:p w14:paraId="508D1044">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深化“服务包”“服务管家”机制应用，培育一批十亿、百亿级企业，推进向千亿级企业跃升。深入实施“凤鸣计划”，壮大科技创新型中小企业、国家高新技术企业、</w:t>
            </w:r>
            <w:r>
              <w:rPr>
                <w:rFonts w:hint="default" w:ascii="仿宋_GB2312" w:hAnsi="仿宋_GB2312" w:eastAsia="仿宋_GB2312" w:cs="仿宋_GB2312"/>
                <w:color w:val="000000" w:themeColor="text1"/>
                <w:sz w:val="28"/>
                <w:szCs w:val="28"/>
                <w14:textFill>
                  <w14:solidFill>
                    <w14:schemeClr w14:val="tx1"/>
                  </w14:solidFill>
                </w14:textFill>
              </w:rPr>
              <w:t>专精特新“小巨人”</w:t>
            </w:r>
            <w:r>
              <w:rPr>
                <w:rFonts w:hint="eastAsia" w:ascii="仿宋_GB2312" w:hAnsi="仿宋_GB2312" w:eastAsia="仿宋_GB2312" w:cs="仿宋_GB2312"/>
                <w:color w:val="000000" w:themeColor="text1"/>
                <w:sz w:val="28"/>
                <w:szCs w:val="28"/>
                <w14:textFill>
                  <w14:solidFill>
                    <w14:schemeClr w14:val="tx1"/>
                  </w14:solidFill>
                </w14:textFill>
              </w:rPr>
              <w:t>、独角兽、单项冠军企业队伍。支持优质企业赴境内外上市，探索推动“一人公司（OPC）”创业模式发展。健全产业链间、大中小企业信息资源共享机制。</w:t>
            </w:r>
          </w:p>
        </w:tc>
        <w:tc>
          <w:tcPr>
            <w:tcW w:w="4365" w:type="dxa"/>
            <w:gridSpan w:val="3"/>
            <w:vAlign w:val="center"/>
          </w:tcPr>
          <w:p w14:paraId="4EB5D6F2">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区发改委、朝阳园管委会（区科信局）</w:t>
            </w:r>
          </w:p>
        </w:tc>
        <w:tc>
          <w:tcPr>
            <w:tcW w:w="2167" w:type="dxa"/>
            <w:vAlign w:val="center"/>
          </w:tcPr>
          <w:p w14:paraId="3103DE6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5124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78B90E9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default" w:ascii="仿宋_GB2312" w:hAnsi="仿宋_GB2312" w:eastAsia="仿宋_GB2312" w:cs="仿宋_GB2312"/>
                <w:color w:val="000000" w:themeColor="text1"/>
                <w:sz w:val="28"/>
                <w:szCs w:val="28"/>
                <w14:textFill>
                  <w14:solidFill>
                    <w14:schemeClr w14:val="tx1"/>
                  </w14:solidFill>
                </w14:textFill>
              </w:rPr>
              <w:t>2</w:t>
            </w:r>
          </w:p>
        </w:tc>
        <w:tc>
          <w:tcPr>
            <w:tcW w:w="8303" w:type="dxa"/>
            <w:gridSpan w:val="7"/>
            <w:vAlign w:val="center"/>
          </w:tcPr>
          <w:p w14:paraId="6E714577">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探索与中国科协、中国科学技术馆等机构平台联动，鼓励各类科技主体参与科学技术普及，推动扩大市级科普基地范围，做强“朝·科·迹”科普品牌，持续办好“科技周”“朝阳科普月”“科技工作者日”等科普品牌活动。</w:t>
            </w:r>
          </w:p>
        </w:tc>
        <w:tc>
          <w:tcPr>
            <w:tcW w:w="4365" w:type="dxa"/>
            <w:gridSpan w:val="3"/>
            <w:vAlign w:val="center"/>
          </w:tcPr>
          <w:p w14:paraId="0A82D042">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朝阳园管委会（区科信局）、区科协</w:t>
            </w:r>
          </w:p>
        </w:tc>
        <w:tc>
          <w:tcPr>
            <w:tcW w:w="2167" w:type="dxa"/>
            <w:vAlign w:val="center"/>
          </w:tcPr>
          <w:p w14:paraId="577C285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269C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802" w:type="dxa"/>
            <w:gridSpan w:val="12"/>
            <w:vAlign w:val="center"/>
          </w:tcPr>
          <w:p w14:paraId="0E4921A5">
            <w:pPr>
              <w:keepNext w:val="0"/>
              <w:keepLines w:val="0"/>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五、实施应用场景赋能行动，打造全时全域创新示范</w:t>
            </w:r>
          </w:p>
        </w:tc>
      </w:tr>
      <w:tr w14:paraId="1C18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589A48D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3</w:t>
            </w:r>
            <w:r>
              <w:rPr>
                <w:rFonts w:hint="default" w:ascii="仿宋_GB2312" w:hAnsi="仿宋_GB2312" w:eastAsia="仿宋_GB2312" w:cs="仿宋_GB2312"/>
                <w:sz w:val="28"/>
                <w:szCs w:val="28"/>
              </w:rPr>
              <w:t>3</w:t>
            </w:r>
          </w:p>
        </w:tc>
        <w:tc>
          <w:tcPr>
            <w:tcW w:w="8303" w:type="dxa"/>
            <w:gridSpan w:val="7"/>
            <w:vAlign w:val="center"/>
          </w:tcPr>
          <w:p w14:paraId="31E8CE46">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bidi="ar"/>
              </w:rPr>
              <w:t>深化智慧城市建设，推动城市管理、应急安全、民生保障等领域智能升级，加强12345热线智能受理、城市生命线工程风险监测，</w:t>
            </w:r>
            <w:r>
              <w:rPr>
                <w:rFonts w:hint="eastAsia" w:ascii="仿宋_GB2312" w:hAnsi="仿宋_GB2312" w:eastAsia="仿宋_GB2312" w:cs="仿宋_GB2312"/>
                <w:color w:val="000000"/>
                <w:sz w:val="28"/>
                <w:szCs w:val="28"/>
                <w:lang w:bidi="ar"/>
              </w:rPr>
              <w:t>布局新能源物流车、无人配送等绿色物流场景，打造CBD、三里屯等重点区域的多语种国际交往智慧服务场景</w:t>
            </w:r>
            <w:r>
              <w:rPr>
                <w:rFonts w:hint="eastAsia" w:ascii="仿宋_GB2312" w:hAnsi="仿宋_GB2312" w:eastAsia="仿宋_GB2312" w:cs="仿宋_GB2312"/>
                <w:sz w:val="28"/>
                <w:szCs w:val="28"/>
                <w:lang w:bidi="ar"/>
              </w:rPr>
              <w:t>。</w:t>
            </w:r>
          </w:p>
        </w:tc>
        <w:tc>
          <w:tcPr>
            <w:tcW w:w="4365" w:type="dxa"/>
            <w:gridSpan w:val="3"/>
            <w:vAlign w:val="center"/>
          </w:tcPr>
          <w:p w14:paraId="4B3E246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区数据局、区城管指挥中心、区应急局、区政务服务局、区民政局、区卫健委、区教委、区商务局、</w:t>
            </w:r>
            <w:r>
              <w:rPr>
                <w:rFonts w:hint="eastAsia" w:ascii="仿宋_GB2312" w:hAnsi="仿宋_GB2312" w:eastAsia="仿宋_GB2312" w:cs="仿宋_GB2312"/>
                <w:sz w:val="28"/>
                <w:szCs w:val="28"/>
                <w:lang w:val="en-US" w:eastAsia="zh-CN"/>
              </w:rPr>
              <w:t>区外办、</w:t>
            </w:r>
            <w:r>
              <w:rPr>
                <w:rFonts w:hint="eastAsia" w:ascii="仿宋_GB2312" w:hAnsi="仿宋_GB2312" w:eastAsia="仿宋_GB2312" w:cs="仿宋_GB2312"/>
                <w:sz w:val="28"/>
                <w:szCs w:val="28"/>
              </w:rPr>
              <w:t>区城管委</w:t>
            </w:r>
          </w:p>
        </w:tc>
        <w:tc>
          <w:tcPr>
            <w:tcW w:w="2167" w:type="dxa"/>
            <w:vAlign w:val="center"/>
          </w:tcPr>
          <w:p w14:paraId="2A08510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4C48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68740E0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3</w:t>
            </w:r>
            <w:r>
              <w:rPr>
                <w:rFonts w:hint="default" w:ascii="仿宋_GB2312" w:hAnsi="仿宋_GB2312" w:eastAsia="仿宋_GB2312" w:cs="仿宋_GB2312"/>
                <w:sz w:val="28"/>
                <w:szCs w:val="28"/>
              </w:rPr>
              <w:t>4</w:t>
            </w:r>
          </w:p>
        </w:tc>
        <w:tc>
          <w:tcPr>
            <w:tcW w:w="8303" w:type="dxa"/>
            <w:gridSpan w:val="7"/>
            <w:vAlign w:val="center"/>
          </w:tcPr>
          <w:p w14:paraId="474AC17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聚焦人工智能、互联网3.0（元宇宙）、量子科技、能源低碳、具身智能等赛道，推动AIGC在文化视听领域创新应用，探索“量子+AI”在药物研发、芯片设计等产业领域落地。加快798・751艺术区、北京工人体育场等载体打造元宇宙观展、观赛、商业消费场景，加速数字孪生在工业领域的融合应用。规模化推广光伏建筑一体化、车网互动等绿色能源场景，前瞻布局具身智能产业，推动机器人与工业、文旅、医疗等领域深度融合。</w:t>
            </w:r>
          </w:p>
        </w:tc>
        <w:tc>
          <w:tcPr>
            <w:tcW w:w="4365" w:type="dxa"/>
            <w:gridSpan w:val="3"/>
            <w:vAlign w:val="center"/>
          </w:tcPr>
          <w:p w14:paraId="19EDB2E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朝阳园管委会（区科信局）、区文旅局、文创实验区管委会、区卫健委、区发改委、区住建委</w:t>
            </w:r>
          </w:p>
        </w:tc>
        <w:tc>
          <w:tcPr>
            <w:tcW w:w="2167" w:type="dxa"/>
            <w:vAlign w:val="center"/>
          </w:tcPr>
          <w:p w14:paraId="4EF5F1C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57FE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138288A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3</w:t>
            </w:r>
            <w:r>
              <w:rPr>
                <w:rFonts w:hint="default" w:ascii="仿宋_GB2312" w:hAnsi="仿宋_GB2312" w:eastAsia="仿宋_GB2312" w:cs="仿宋_GB2312"/>
                <w:sz w:val="28"/>
                <w:szCs w:val="28"/>
              </w:rPr>
              <w:t>5</w:t>
            </w:r>
          </w:p>
        </w:tc>
        <w:tc>
          <w:tcPr>
            <w:tcW w:w="8303" w:type="dxa"/>
            <w:gridSpan w:val="7"/>
            <w:vAlign w:val="center"/>
          </w:tcPr>
          <w:p w14:paraId="11C22746">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推动文化、商务、旅体、金融、农业等行业与数字技术深度融合，打造元宇宙艺术展览、生成式AI创作工坊等文化科技融合场景，在重点商圈推广智慧消费平台、无感支付，构建数字人民币智慧监管场景。培育温榆河等“滨水文旅经济带”，加快体育场馆数字化改造，在金融领域拓展智能投顾、跨境金融等场景，在农业示范区布局智能生产、生态监测场景。</w:t>
            </w:r>
          </w:p>
        </w:tc>
        <w:tc>
          <w:tcPr>
            <w:tcW w:w="4365" w:type="dxa"/>
            <w:gridSpan w:val="3"/>
            <w:vAlign w:val="center"/>
          </w:tcPr>
          <w:p w14:paraId="6069546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区商务局、区文旅局、区发改委、区城管委、区农业农村局、区外办、区水务局、区生态环境局、区体育局、区住建委、朝阳园管委会（区科信局）、文创实验区管委会、CBD管委会、朝阳文旅集团</w:t>
            </w:r>
          </w:p>
        </w:tc>
        <w:tc>
          <w:tcPr>
            <w:tcW w:w="2167" w:type="dxa"/>
            <w:vAlign w:val="center"/>
          </w:tcPr>
          <w:p w14:paraId="43D831E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0FD1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5E71F2D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3</w:t>
            </w:r>
            <w:r>
              <w:rPr>
                <w:rFonts w:hint="default" w:ascii="仿宋_GB2312" w:hAnsi="仿宋_GB2312" w:eastAsia="仿宋_GB2312" w:cs="仿宋_GB2312"/>
                <w:sz w:val="28"/>
                <w:szCs w:val="28"/>
              </w:rPr>
              <w:t>6</w:t>
            </w:r>
          </w:p>
        </w:tc>
        <w:tc>
          <w:tcPr>
            <w:tcW w:w="8303" w:type="dxa"/>
            <w:gridSpan w:val="7"/>
            <w:vAlign w:val="center"/>
          </w:tcPr>
          <w:p w14:paraId="547E8E34">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充分发挥央国企、链主企业、外资企业、科研机构多元主体优势，鼓励龙头企业开放场景、搭建试验平台，支持科研机构开展场景技术研发与成果转化。打造八大标志性场景标杆，以“光智空间”构建世界级新型智算应用产业集群，以奥林匹克机器人主题公园建设国家级赛训基地，打造“机器人+”多元应用场景集群，以“山河湾谷”创新区构建全链条场景开放体系，以“双智”城市推进智能网联汽车测试与自动驾驶场景应用，打造滨水文旅经济带、法商融合示范区，建设全国首个数据商务区，以798・751园区打造世界级智慧文旅目的地。</w:t>
            </w:r>
          </w:p>
        </w:tc>
        <w:tc>
          <w:tcPr>
            <w:tcW w:w="4365" w:type="dxa"/>
            <w:gridSpan w:val="3"/>
            <w:vAlign w:val="center"/>
          </w:tcPr>
          <w:p w14:paraId="16224825">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区国资委、朝阳园管委会（区科信局）、区数据局、区投促中心、区水务局、区文旅局、朝阳文旅集团、区发改委、区交通委、朝阳交通支队、区商务局、CBD管委会、奥林匹克中心区管委会</w:t>
            </w:r>
          </w:p>
        </w:tc>
        <w:tc>
          <w:tcPr>
            <w:tcW w:w="2167" w:type="dxa"/>
            <w:vAlign w:val="center"/>
          </w:tcPr>
          <w:p w14:paraId="3C36727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63E1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7D378D8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3</w:t>
            </w:r>
            <w:r>
              <w:rPr>
                <w:rFonts w:hint="default" w:ascii="仿宋_GB2312" w:hAnsi="仿宋_GB2312" w:eastAsia="仿宋_GB2312" w:cs="仿宋_GB2312"/>
                <w:sz w:val="28"/>
                <w:szCs w:val="28"/>
              </w:rPr>
              <w:t>7</w:t>
            </w:r>
          </w:p>
        </w:tc>
        <w:tc>
          <w:tcPr>
            <w:tcW w:w="8303" w:type="dxa"/>
            <w:gridSpan w:val="7"/>
            <w:vAlign w:val="center"/>
          </w:tcPr>
          <w:p w14:paraId="573E156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成立场景培育开放工作专班，健全“揭榜挂帅”机制，定期发布场景需求与技术清单。建设朝阳全域全时场景资源平台，常态化开展供需对接。联动北京大数据交易所促进数据流通，构建财政、国资、社会资本三位一体的金融支持体系。布局小试中试平台与特色产业园区，培育引进场景创新人才，探索监管沙盒试点，系统化推广标杆场景案例。</w:t>
            </w:r>
          </w:p>
        </w:tc>
        <w:tc>
          <w:tcPr>
            <w:tcW w:w="4365" w:type="dxa"/>
            <w:gridSpan w:val="3"/>
            <w:vAlign w:val="center"/>
          </w:tcPr>
          <w:p w14:paraId="03C87088">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朝阳园管委会（区科信局）、各行业主管部门、区人才局</w:t>
            </w:r>
          </w:p>
        </w:tc>
        <w:tc>
          <w:tcPr>
            <w:tcW w:w="2167" w:type="dxa"/>
            <w:vAlign w:val="center"/>
          </w:tcPr>
          <w:p w14:paraId="3B91CFE6">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24EE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802" w:type="dxa"/>
            <w:gridSpan w:val="12"/>
            <w:vAlign w:val="center"/>
          </w:tcPr>
          <w:p w14:paraId="5AAFCA3F">
            <w:pPr>
              <w:keepNext w:val="0"/>
              <w:keepLines w:val="0"/>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六、实施开放创新跃升行动，建设国际开放合作高地</w:t>
            </w:r>
          </w:p>
        </w:tc>
      </w:tr>
      <w:tr w14:paraId="1F06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7428A47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3</w:t>
            </w:r>
            <w:r>
              <w:rPr>
                <w:rFonts w:hint="default" w:ascii="仿宋_GB2312" w:hAnsi="仿宋_GB2312" w:eastAsia="仿宋_GB2312" w:cs="仿宋_GB2312"/>
                <w:sz w:val="28"/>
                <w:szCs w:val="28"/>
              </w:rPr>
              <w:t>8</w:t>
            </w:r>
          </w:p>
        </w:tc>
        <w:tc>
          <w:tcPr>
            <w:tcW w:w="8303" w:type="dxa"/>
            <w:gridSpan w:val="7"/>
            <w:vAlign w:val="center"/>
          </w:tcPr>
          <w:p w14:paraId="56399D7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加快推进国际科技组织集聚区发展，探索建立国际组织“一站式”服务窗口，支持国际科技组织与本土智库、高校、企业等互动交流。持续引聚外资研发中心与跨国公司</w:t>
            </w:r>
            <w:r>
              <w:rPr>
                <w:rFonts w:hint="eastAsia" w:ascii="仿宋_GB2312" w:hAnsi="仿宋_GB2312" w:eastAsia="仿宋_GB2312" w:cs="仿宋_GB2312"/>
                <w:sz w:val="28"/>
                <w:szCs w:val="28"/>
                <w:lang w:val="en-US" w:eastAsia="zh-CN"/>
              </w:rPr>
              <w:t>地区</w:t>
            </w:r>
            <w:r>
              <w:rPr>
                <w:rFonts w:hint="eastAsia" w:ascii="仿宋_GB2312" w:hAnsi="仿宋_GB2312" w:eastAsia="仿宋_GB2312" w:cs="仿宋_GB2312"/>
                <w:sz w:val="28"/>
                <w:szCs w:val="28"/>
              </w:rPr>
              <w:t>总部。高水平办好全球数字经济大会、世界人形机器人运动会等高能级国际活动。优化外籍人才工作许可、居留审批流程。</w:t>
            </w:r>
          </w:p>
        </w:tc>
        <w:tc>
          <w:tcPr>
            <w:tcW w:w="4365" w:type="dxa"/>
            <w:gridSpan w:val="3"/>
            <w:vAlign w:val="center"/>
          </w:tcPr>
          <w:p w14:paraId="7B5B3918">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朝阳园管委会（区科信局）、区科协、区商务局、区人才局。</w:t>
            </w:r>
          </w:p>
        </w:tc>
        <w:tc>
          <w:tcPr>
            <w:tcW w:w="2167" w:type="dxa"/>
            <w:vAlign w:val="center"/>
          </w:tcPr>
          <w:p w14:paraId="75AA3D8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5040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967" w:type="dxa"/>
            <w:vAlign w:val="center"/>
          </w:tcPr>
          <w:p w14:paraId="5CEA613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sz w:val="28"/>
                <w:szCs w:val="28"/>
              </w:rPr>
              <w:t>39</w:t>
            </w:r>
          </w:p>
        </w:tc>
        <w:tc>
          <w:tcPr>
            <w:tcW w:w="8303" w:type="dxa"/>
            <w:gridSpan w:val="7"/>
            <w:vAlign w:val="center"/>
          </w:tcPr>
          <w:p w14:paraId="269F64A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持续实施“雨燕行动”，组建国际化服务团。升级打造“与世界共朝阳”国际科技会客厅品牌，支持国际科技合作基地建设，深化与瑞士、新加坡、中国香港等国家和地区产业合作，支持创新主体参与“一带一路”科技创新合作。</w:t>
            </w:r>
          </w:p>
        </w:tc>
        <w:tc>
          <w:tcPr>
            <w:tcW w:w="4365" w:type="dxa"/>
            <w:gridSpan w:val="3"/>
            <w:vAlign w:val="center"/>
          </w:tcPr>
          <w:p w14:paraId="4BE60C7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朝阳园管委会（区科信局）、区商务局、区外办</w:t>
            </w:r>
          </w:p>
        </w:tc>
        <w:tc>
          <w:tcPr>
            <w:tcW w:w="2167" w:type="dxa"/>
            <w:vAlign w:val="center"/>
          </w:tcPr>
          <w:p w14:paraId="53787C2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6E8D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802" w:type="dxa"/>
            <w:gridSpan w:val="12"/>
            <w:vAlign w:val="center"/>
          </w:tcPr>
          <w:p w14:paraId="62F1BA83">
            <w:pPr>
              <w:keepNext w:val="0"/>
              <w:keepLines w:val="0"/>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七、实施空间统筹协同行动，加强重点区域联动发展</w:t>
            </w:r>
          </w:p>
        </w:tc>
      </w:tr>
      <w:tr w14:paraId="19C0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34B641B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4</w:t>
            </w:r>
            <w:r>
              <w:rPr>
                <w:rFonts w:hint="default" w:ascii="仿宋_GB2312" w:hAnsi="仿宋_GB2312" w:eastAsia="仿宋_GB2312" w:cs="仿宋_GB2312"/>
                <w:sz w:val="28"/>
                <w:szCs w:val="28"/>
              </w:rPr>
              <w:t>0</w:t>
            </w:r>
          </w:p>
        </w:tc>
        <w:tc>
          <w:tcPr>
            <w:tcW w:w="8303" w:type="dxa"/>
            <w:gridSpan w:val="7"/>
            <w:vAlign w:val="center"/>
          </w:tcPr>
          <w:p w14:paraId="4F040616">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提升中关村朝阳园创新引领功能，推进朝阳园北区国际人才公园、爱瑞国际化医疗综合体建设，持续完善园区服务配套。提高电子城片区的产业集聚度和空间承载力，建设北部科技创新发展带，强化数据要素、智能机器人等产业生态要素集聚。推进南部山河湾谷创新策源功能区建设一批特色科技园区。</w:t>
            </w:r>
          </w:p>
        </w:tc>
        <w:tc>
          <w:tcPr>
            <w:tcW w:w="4365" w:type="dxa"/>
            <w:gridSpan w:val="3"/>
            <w:vAlign w:val="center"/>
          </w:tcPr>
          <w:p w14:paraId="686A5674">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朝阳园管委会（区科信局）、朝阳科技集团、相关街乡</w:t>
            </w:r>
          </w:p>
        </w:tc>
        <w:tc>
          <w:tcPr>
            <w:tcW w:w="2167" w:type="dxa"/>
            <w:vAlign w:val="center"/>
          </w:tcPr>
          <w:p w14:paraId="52837F86">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61BC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79BD3DD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4</w:t>
            </w:r>
            <w:r>
              <w:rPr>
                <w:rFonts w:hint="default" w:ascii="仿宋_GB2312" w:hAnsi="仿宋_GB2312" w:eastAsia="仿宋_GB2312" w:cs="仿宋_GB2312"/>
                <w:sz w:val="28"/>
                <w:szCs w:val="28"/>
              </w:rPr>
              <w:t>1</w:t>
            </w:r>
          </w:p>
        </w:tc>
        <w:tc>
          <w:tcPr>
            <w:tcW w:w="8303" w:type="dxa"/>
            <w:gridSpan w:val="7"/>
            <w:vAlign w:val="center"/>
          </w:tcPr>
          <w:p w14:paraId="6BFAE481">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推进重点功能区协同联动发展。强化法商融合示范区先行示范效应，加快人工智能赋能金融、商务、国际化等领域场景应用，推进外资总部、产业项目、重大创新平台落地。打造具有全国影响力的数据要素产业聚集地，推动建设国家人形机器人赛训基地及产业园，布局奥林匹克中心区机器人创新公园。推进国家文创实验区数字视听、数字出版、数字文娱等细分产业集聚。</w:t>
            </w:r>
          </w:p>
        </w:tc>
        <w:tc>
          <w:tcPr>
            <w:tcW w:w="4365" w:type="dxa"/>
            <w:gridSpan w:val="3"/>
            <w:vAlign w:val="center"/>
          </w:tcPr>
          <w:p w14:paraId="131D231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朝阳园管委会（区科信局）、商务中心区管委会、文创实验区管委会、奥林匹克中心区管委会</w:t>
            </w:r>
          </w:p>
        </w:tc>
        <w:tc>
          <w:tcPr>
            <w:tcW w:w="2167" w:type="dxa"/>
            <w:vAlign w:val="center"/>
          </w:tcPr>
          <w:p w14:paraId="5FD74D4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32AF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0944AA9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4</w:t>
            </w:r>
            <w:r>
              <w:rPr>
                <w:rFonts w:hint="default" w:ascii="仿宋_GB2312" w:hAnsi="仿宋_GB2312" w:eastAsia="仿宋_GB2312" w:cs="仿宋_GB2312"/>
                <w:sz w:val="28"/>
                <w:szCs w:val="28"/>
              </w:rPr>
              <w:t>2</w:t>
            </w:r>
          </w:p>
        </w:tc>
        <w:tc>
          <w:tcPr>
            <w:tcW w:w="8303" w:type="dxa"/>
            <w:gridSpan w:val="7"/>
            <w:vAlign w:val="center"/>
          </w:tcPr>
          <w:p w14:paraId="2A51AF4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强化与“三城一区”联动发展医药健康、智能机器人、人工智能等产业。依托山河湾谷创新区和国际法商融合示范区建设，推动高端生产性服务业集聚，强化与北京经济技术开发区先进制造产业环节链接和融合发展。探索与天津、河北、沈阳等周边地区开展新型工业化、产业园区合作，依托京津冀蒙算力供给走廊，支持共建智算中心。</w:t>
            </w:r>
          </w:p>
        </w:tc>
        <w:tc>
          <w:tcPr>
            <w:tcW w:w="4365" w:type="dxa"/>
            <w:gridSpan w:val="3"/>
            <w:vAlign w:val="center"/>
          </w:tcPr>
          <w:p w14:paraId="1ABD649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朝阳园管委会（区科信局）、商务中心区管委会、区数据局、区发改委</w:t>
            </w:r>
          </w:p>
        </w:tc>
        <w:tc>
          <w:tcPr>
            <w:tcW w:w="2167" w:type="dxa"/>
            <w:vAlign w:val="center"/>
          </w:tcPr>
          <w:p w14:paraId="6EC9117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10E8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802" w:type="dxa"/>
            <w:gridSpan w:val="12"/>
            <w:vAlign w:val="center"/>
          </w:tcPr>
          <w:p w14:paraId="11F8CD4A">
            <w:pPr>
              <w:keepNext w:val="0"/>
              <w:keepLines w:val="0"/>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八、实施体制机制改革行动，优化创新资源要素配置</w:t>
            </w:r>
          </w:p>
        </w:tc>
      </w:tr>
      <w:tr w14:paraId="3905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3CC2ABA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4</w:t>
            </w:r>
            <w:r>
              <w:rPr>
                <w:rFonts w:hint="default" w:ascii="仿宋_GB2312" w:hAnsi="仿宋_GB2312" w:eastAsia="仿宋_GB2312" w:cs="仿宋_GB2312"/>
                <w:sz w:val="28"/>
                <w:szCs w:val="28"/>
              </w:rPr>
              <w:t>3</w:t>
            </w:r>
          </w:p>
        </w:tc>
        <w:tc>
          <w:tcPr>
            <w:tcW w:w="8303" w:type="dxa"/>
            <w:gridSpan w:val="7"/>
            <w:vAlign w:val="center"/>
          </w:tcPr>
          <w:p w14:paraId="134135A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支持重点企业联合高校院所、科研机构、创新平台等打造一批产教融合基地。构建科教融合培养体系，推进全国科学教育实验区建设。发挥“凤凰计划”人才工程引领作用，实施“外籍人才创业伙伴计划”，持续擦亮朝阳国际人才创业大会（ITEC）品牌。</w:t>
            </w:r>
          </w:p>
        </w:tc>
        <w:tc>
          <w:tcPr>
            <w:tcW w:w="4365" w:type="dxa"/>
            <w:gridSpan w:val="3"/>
            <w:vAlign w:val="center"/>
          </w:tcPr>
          <w:p w14:paraId="47B3789E">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朝阳园管委会（区科信局）、区教委、区人才局</w:t>
            </w:r>
          </w:p>
        </w:tc>
        <w:tc>
          <w:tcPr>
            <w:tcW w:w="2167" w:type="dxa"/>
            <w:vAlign w:val="center"/>
          </w:tcPr>
          <w:p w14:paraId="4B272D66">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0109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231B4A1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4</w:t>
            </w:r>
            <w:r>
              <w:rPr>
                <w:rFonts w:hint="default" w:ascii="仿宋_GB2312" w:hAnsi="仿宋_GB2312" w:eastAsia="仿宋_GB2312" w:cs="仿宋_GB2312"/>
                <w:sz w:val="28"/>
                <w:szCs w:val="28"/>
              </w:rPr>
              <w:t>4</w:t>
            </w:r>
          </w:p>
        </w:tc>
        <w:tc>
          <w:tcPr>
            <w:tcW w:w="8303" w:type="dxa"/>
            <w:gridSpan w:val="7"/>
            <w:vAlign w:val="center"/>
          </w:tcPr>
          <w:p w14:paraId="68F6B61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承接改革试点政策优先落地，积极研究、承接好中关村新一轮先行先试改革、“两区”等试点政策突破和落地。推进制度型开放领域集成式探索，构建前瞻性政策创新与储备体系。</w:t>
            </w:r>
          </w:p>
        </w:tc>
        <w:tc>
          <w:tcPr>
            <w:tcW w:w="4365" w:type="dxa"/>
            <w:gridSpan w:val="3"/>
            <w:vAlign w:val="center"/>
          </w:tcPr>
          <w:p w14:paraId="5BB55B3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朝阳园管委会（区科信局）、区商务局</w:t>
            </w:r>
          </w:p>
        </w:tc>
        <w:tc>
          <w:tcPr>
            <w:tcW w:w="2167" w:type="dxa"/>
            <w:vAlign w:val="center"/>
          </w:tcPr>
          <w:p w14:paraId="577A11C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4F93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64DC3AE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4</w:t>
            </w:r>
            <w:r>
              <w:rPr>
                <w:rFonts w:hint="default" w:ascii="仿宋_GB2312" w:hAnsi="仿宋_GB2312" w:eastAsia="仿宋_GB2312" w:cs="仿宋_GB2312"/>
                <w:sz w:val="28"/>
                <w:szCs w:val="28"/>
              </w:rPr>
              <w:t>5</w:t>
            </w:r>
          </w:p>
        </w:tc>
        <w:tc>
          <w:tcPr>
            <w:tcW w:w="8303" w:type="dxa"/>
            <w:gridSpan w:val="7"/>
            <w:vAlign w:val="center"/>
          </w:tcPr>
          <w:p w14:paraId="6FCB899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研究出台促进科技成果转化相关政策，鼓励驻区高校院所职务科技成果赋权、“先使用后付费”等改革在朝阳推广和落地。探索建立科技成果转化“拨投贷”联动机制。做好国家级、市级科技创新和产业发展政策集成、宣传和落地。充分利用城市更新政策，完善科技产业用地供给模式。</w:t>
            </w:r>
          </w:p>
        </w:tc>
        <w:tc>
          <w:tcPr>
            <w:tcW w:w="4365" w:type="dxa"/>
            <w:gridSpan w:val="3"/>
            <w:vAlign w:val="center"/>
          </w:tcPr>
          <w:p w14:paraId="6E69CEC6">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朝阳园管委会（区科信局）、区发改委、区住建委、规自委朝阳分局</w:t>
            </w:r>
          </w:p>
        </w:tc>
        <w:tc>
          <w:tcPr>
            <w:tcW w:w="2167" w:type="dxa"/>
            <w:vAlign w:val="center"/>
          </w:tcPr>
          <w:p w14:paraId="6C2E843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5B9F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6D80487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4</w:t>
            </w:r>
            <w:r>
              <w:rPr>
                <w:rFonts w:hint="default" w:ascii="仿宋_GB2312" w:hAnsi="仿宋_GB2312" w:eastAsia="仿宋_GB2312" w:cs="仿宋_GB2312"/>
                <w:sz w:val="28"/>
                <w:szCs w:val="28"/>
              </w:rPr>
              <w:t>6</w:t>
            </w:r>
          </w:p>
        </w:tc>
        <w:tc>
          <w:tcPr>
            <w:tcW w:w="8303" w:type="dxa"/>
            <w:gridSpan w:val="7"/>
            <w:vAlign w:val="center"/>
          </w:tcPr>
          <w:p w14:paraId="6D6865B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落实事业与产业融合发展战略，完善朝阳园管委会与行业主管部门、街乡联动发展机制。完善“管委会+街乡”科技创新协同共建机制，打造一批科技园区、创新平台，形成“一街乡一品牌”优质成果。建立健全创新主体开源开放和协同共建机制。</w:t>
            </w:r>
          </w:p>
        </w:tc>
        <w:tc>
          <w:tcPr>
            <w:tcW w:w="4365" w:type="dxa"/>
            <w:gridSpan w:val="3"/>
            <w:vAlign w:val="center"/>
          </w:tcPr>
          <w:p w14:paraId="59128308">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朝阳园管委会（区科信局）、区委社会工作部、区农业农村局</w:t>
            </w:r>
          </w:p>
        </w:tc>
        <w:tc>
          <w:tcPr>
            <w:tcW w:w="2167" w:type="dxa"/>
            <w:vAlign w:val="center"/>
          </w:tcPr>
          <w:p w14:paraId="36399F4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r w14:paraId="39DD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7" w:type="dxa"/>
            <w:vAlign w:val="center"/>
          </w:tcPr>
          <w:p w14:paraId="04FA4F67">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4</w:t>
            </w:r>
            <w:r>
              <w:rPr>
                <w:rFonts w:hint="default" w:ascii="仿宋_GB2312" w:hAnsi="仿宋_GB2312" w:eastAsia="仿宋_GB2312" w:cs="仿宋_GB2312"/>
                <w:sz w:val="28"/>
                <w:szCs w:val="28"/>
              </w:rPr>
              <w:t>7</w:t>
            </w:r>
          </w:p>
        </w:tc>
        <w:tc>
          <w:tcPr>
            <w:tcW w:w="8303" w:type="dxa"/>
            <w:gridSpan w:val="7"/>
            <w:vAlign w:val="center"/>
          </w:tcPr>
          <w:p w14:paraId="11C4DA2B">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优化科技创新服务中心内部架构设置，健全“管委会+事业+平台公司”管理机制，加强朝阳园管委会对朝阳科技集团的业务指导和考核评价，支持平台公司轻重分离改革，建立健全市场化激励约束机制，提升平台公司市场化专业化运营能力。</w:t>
            </w:r>
          </w:p>
        </w:tc>
        <w:tc>
          <w:tcPr>
            <w:tcW w:w="4365" w:type="dxa"/>
            <w:gridSpan w:val="3"/>
            <w:vAlign w:val="center"/>
          </w:tcPr>
          <w:p w14:paraId="47F25C7E">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朝阳园管委会（区科信局）、区国资委、朝阳科技集团</w:t>
            </w:r>
          </w:p>
        </w:tc>
        <w:tc>
          <w:tcPr>
            <w:tcW w:w="2167" w:type="dxa"/>
            <w:vAlign w:val="center"/>
          </w:tcPr>
          <w:p w14:paraId="37D3227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2030年12月</w:t>
            </w:r>
          </w:p>
        </w:tc>
      </w:tr>
    </w:tbl>
    <w:p w14:paraId="60E38258">
      <w:pPr>
        <w:pStyle w:val="12"/>
        <w:shd w:val="clear"/>
        <w:rPr>
          <w:rFonts w:hint="eastAsia"/>
        </w:rPr>
      </w:pPr>
    </w:p>
    <w:p w14:paraId="03150BAE">
      <w:pPr>
        <w:pStyle w:val="12"/>
        <w:shd w:val="clear"/>
        <w:rPr>
          <w:rFonts w:hint="eastAsia"/>
        </w:rPr>
        <w:sectPr>
          <w:footerReference r:id="rId9" w:type="default"/>
          <w:pgSz w:w="16838" w:h="11906" w:orient="landscape"/>
          <w:pgMar w:top="1417" w:right="1418" w:bottom="1304" w:left="1418" w:header="851" w:footer="992" w:gutter="0"/>
          <w:cols w:space="720" w:num="1"/>
          <w:docGrid w:type="lines" w:linePitch="316" w:charSpace="0"/>
        </w:sectPr>
      </w:pPr>
    </w:p>
    <w:p w14:paraId="596DC47D">
      <w:pPr>
        <w:keepNext/>
        <w:keepLines/>
        <w:pageBreakBefore w:val="0"/>
        <w:widowControl/>
        <w:shd w:val="clear"/>
        <w:kinsoku/>
        <w:wordWrap/>
        <w:overflowPunct/>
        <w:topLinePunct w:val="0"/>
        <w:autoSpaceDE/>
        <w:autoSpaceDN/>
        <w:bidi w:val="0"/>
        <w:adjustRightInd w:val="0"/>
        <w:snapToGrid w:val="0"/>
        <w:spacing w:after="0" w:line="560" w:lineRule="exact"/>
        <w:jc w:val="center"/>
        <w:textAlignment w:val="auto"/>
        <w:outlineLvl w:val="0"/>
        <w:rPr>
          <w:rFonts w:hint="eastAsia" w:ascii="黑体" w:hAnsi="黑体" w:eastAsia="黑体" w:cs="Times New Roman"/>
          <w:kern w:val="44"/>
          <w:sz w:val="32"/>
          <w:szCs w:val="32"/>
          <w14:ligatures w14:val="none"/>
        </w:rPr>
      </w:pPr>
      <w:bookmarkStart w:id="480" w:name="_Toc29978"/>
      <w:bookmarkStart w:id="481" w:name="_Toc31053"/>
      <w:r>
        <w:rPr>
          <w:rFonts w:hint="eastAsia" w:ascii="黑体" w:hAnsi="黑体" w:eastAsia="黑体" w:cs="Times New Roman"/>
          <w:kern w:val="44"/>
          <w:sz w:val="32"/>
          <w:szCs w:val="32"/>
          <w14:ligatures w14:val="none"/>
        </w:rPr>
        <w:t>附件2朝阳区“十五五”时期科技创新发展重大项目清单</w:t>
      </w:r>
      <w:bookmarkEnd w:id="480"/>
      <w:bookmarkEnd w:id="481"/>
    </w:p>
    <w:tbl>
      <w:tblPr>
        <w:tblStyle w:val="30"/>
        <w:tblW w:w="15293" w:type="dxa"/>
        <w:jc w:val="center"/>
        <w:tblLayout w:type="fixed"/>
        <w:tblCellMar>
          <w:top w:w="0" w:type="dxa"/>
          <w:left w:w="108" w:type="dxa"/>
          <w:bottom w:w="0" w:type="dxa"/>
          <w:right w:w="108" w:type="dxa"/>
        </w:tblCellMar>
      </w:tblPr>
      <w:tblGrid>
        <w:gridCol w:w="892"/>
        <w:gridCol w:w="1488"/>
        <w:gridCol w:w="3863"/>
        <w:gridCol w:w="1413"/>
        <w:gridCol w:w="1412"/>
        <w:gridCol w:w="1950"/>
        <w:gridCol w:w="1849"/>
        <w:gridCol w:w="1291"/>
        <w:gridCol w:w="1135"/>
      </w:tblGrid>
      <w:tr w14:paraId="320173DC">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6317C4AE">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宋体"/>
                <w:b/>
                <w:bCs/>
                <w:color w:val="000000"/>
                <w:sz w:val="28"/>
                <w:szCs w:val="28"/>
              </w:rPr>
            </w:pPr>
            <w:r>
              <w:rPr>
                <w:rFonts w:hint="eastAsia" w:ascii="黑体" w:hAnsi="黑体" w:eastAsia="黑体"/>
                <w:sz w:val="28"/>
                <w:szCs w:val="28"/>
              </w:rPr>
              <w:t>序号</w:t>
            </w:r>
          </w:p>
        </w:tc>
        <w:tc>
          <w:tcPr>
            <w:tcW w:w="1488" w:type="dxa"/>
            <w:tcBorders>
              <w:top w:val="single" w:color="000000" w:sz="4" w:space="0"/>
              <w:left w:val="single" w:color="000000" w:sz="4" w:space="0"/>
              <w:bottom w:val="single" w:color="000000" w:sz="4" w:space="0"/>
              <w:right w:val="single" w:color="000000" w:sz="4" w:space="0"/>
            </w:tcBorders>
            <w:vAlign w:val="center"/>
          </w:tcPr>
          <w:p w14:paraId="21E12CD1">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宋体"/>
                <w:b/>
                <w:bCs/>
                <w:color w:val="000000"/>
                <w:sz w:val="28"/>
                <w:szCs w:val="28"/>
              </w:rPr>
            </w:pPr>
            <w:r>
              <w:rPr>
                <w:rFonts w:hint="eastAsia" w:ascii="黑体" w:hAnsi="黑体" w:eastAsia="黑体"/>
                <w:sz w:val="28"/>
                <w:szCs w:val="28"/>
              </w:rPr>
              <w:t>项目名称</w:t>
            </w:r>
          </w:p>
        </w:tc>
        <w:tc>
          <w:tcPr>
            <w:tcW w:w="3863" w:type="dxa"/>
            <w:tcBorders>
              <w:top w:val="single" w:color="000000" w:sz="4" w:space="0"/>
              <w:left w:val="single" w:color="000000" w:sz="4" w:space="0"/>
              <w:bottom w:val="single" w:color="000000" w:sz="4" w:space="0"/>
              <w:right w:val="single" w:color="000000" w:sz="4" w:space="0"/>
            </w:tcBorders>
            <w:vAlign w:val="center"/>
          </w:tcPr>
          <w:p w14:paraId="56810D17">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cs="宋体"/>
                <w:b/>
                <w:bCs/>
                <w:color w:val="000000"/>
                <w:sz w:val="28"/>
                <w:szCs w:val="28"/>
              </w:rPr>
            </w:pPr>
            <w:r>
              <w:rPr>
                <w:rFonts w:hint="eastAsia" w:ascii="黑体" w:hAnsi="黑体" w:eastAsia="黑体"/>
                <w:sz w:val="28"/>
                <w:szCs w:val="28"/>
              </w:rPr>
              <w:t>项目概况</w:t>
            </w:r>
          </w:p>
        </w:tc>
        <w:tc>
          <w:tcPr>
            <w:tcW w:w="1413" w:type="dxa"/>
            <w:tcBorders>
              <w:top w:val="single" w:color="000000" w:sz="4" w:space="0"/>
              <w:left w:val="single" w:color="000000" w:sz="4" w:space="0"/>
              <w:bottom w:val="single" w:color="000000" w:sz="4" w:space="0"/>
              <w:right w:val="single" w:color="000000" w:sz="4" w:space="0"/>
            </w:tcBorders>
            <w:vAlign w:val="center"/>
          </w:tcPr>
          <w:p w14:paraId="2FE009EB">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sz w:val="28"/>
                <w:szCs w:val="28"/>
              </w:rPr>
            </w:pPr>
            <w:r>
              <w:rPr>
                <w:rFonts w:hint="eastAsia" w:ascii="黑体" w:hAnsi="黑体" w:eastAsia="黑体"/>
                <w:sz w:val="28"/>
                <w:szCs w:val="28"/>
              </w:rPr>
              <w:t>建设地点</w:t>
            </w:r>
          </w:p>
        </w:tc>
        <w:tc>
          <w:tcPr>
            <w:tcW w:w="1412" w:type="dxa"/>
            <w:tcBorders>
              <w:top w:val="single" w:color="000000" w:sz="4" w:space="0"/>
              <w:left w:val="single" w:color="000000" w:sz="4" w:space="0"/>
              <w:bottom w:val="single" w:color="000000" w:sz="4" w:space="0"/>
              <w:right w:val="single" w:color="000000" w:sz="4" w:space="0"/>
            </w:tcBorders>
            <w:vAlign w:val="center"/>
          </w:tcPr>
          <w:p w14:paraId="40E938B0">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sz w:val="28"/>
                <w:szCs w:val="28"/>
              </w:rPr>
            </w:pPr>
            <w:r>
              <w:rPr>
                <w:rFonts w:hint="eastAsia" w:ascii="黑体" w:hAnsi="黑体" w:eastAsia="黑体"/>
                <w:sz w:val="28"/>
                <w:szCs w:val="28"/>
              </w:rPr>
              <w:t>责任部门</w:t>
            </w:r>
          </w:p>
        </w:tc>
        <w:tc>
          <w:tcPr>
            <w:tcW w:w="1950" w:type="dxa"/>
            <w:tcBorders>
              <w:top w:val="single" w:color="000000" w:sz="4" w:space="0"/>
              <w:left w:val="single" w:color="000000" w:sz="4" w:space="0"/>
              <w:bottom w:val="single" w:color="000000" w:sz="4" w:space="0"/>
              <w:right w:val="single" w:color="000000" w:sz="4" w:space="0"/>
            </w:tcBorders>
            <w:vAlign w:val="center"/>
          </w:tcPr>
          <w:p w14:paraId="4E309A3E">
            <w:pPr>
              <w:keepNext w:val="0"/>
              <w:keepLines w:val="0"/>
              <w:suppressLineNumbers w:val="0"/>
              <w:shd w:val="clear"/>
              <w:adjustRightInd w:val="0"/>
              <w:snapToGrid w:val="0"/>
              <w:spacing w:before="0" w:beforeAutospacing="0" w:after="0" w:afterAutospacing="0" w:line="240" w:lineRule="auto"/>
              <w:ind w:left="0" w:right="0"/>
              <w:rPr>
                <w:rFonts w:hint="eastAsia" w:ascii="黑体" w:hAnsi="黑体" w:eastAsia="黑体"/>
                <w:sz w:val="28"/>
                <w:szCs w:val="28"/>
              </w:rPr>
            </w:pPr>
            <w:r>
              <w:rPr>
                <w:rFonts w:hint="eastAsia" w:ascii="黑体" w:hAnsi="黑体" w:eastAsia="黑体"/>
                <w:sz w:val="28"/>
                <w:szCs w:val="28"/>
              </w:rPr>
              <w:t>预计总投资（万元）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399A225A">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sz w:val="28"/>
                <w:szCs w:val="28"/>
              </w:rPr>
            </w:pPr>
            <w:r>
              <w:rPr>
                <w:rFonts w:hint="eastAsia" w:ascii="黑体" w:hAnsi="黑体" w:eastAsia="黑体"/>
                <w:sz w:val="28"/>
                <w:szCs w:val="28"/>
              </w:rPr>
              <w:t>资金来源</w:t>
            </w:r>
          </w:p>
        </w:tc>
        <w:tc>
          <w:tcPr>
            <w:tcW w:w="1291" w:type="dxa"/>
            <w:tcBorders>
              <w:top w:val="single" w:color="000000" w:sz="4" w:space="0"/>
              <w:left w:val="single" w:color="000000" w:sz="4" w:space="0"/>
              <w:bottom w:val="single" w:color="000000" w:sz="4" w:space="0"/>
              <w:right w:val="single" w:color="000000" w:sz="4" w:space="0"/>
            </w:tcBorders>
            <w:vAlign w:val="center"/>
          </w:tcPr>
          <w:p w14:paraId="6924AAC3">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sz w:val="28"/>
                <w:szCs w:val="28"/>
              </w:rPr>
            </w:pPr>
            <w:r>
              <w:rPr>
                <w:rFonts w:hint="eastAsia" w:ascii="黑体" w:hAnsi="黑体" w:eastAsia="黑体"/>
                <w:sz w:val="28"/>
                <w:szCs w:val="28"/>
              </w:rPr>
              <w:t>预计开工时间</w:t>
            </w:r>
          </w:p>
        </w:tc>
        <w:tc>
          <w:tcPr>
            <w:tcW w:w="1135" w:type="dxa"/>
            <w:tcBorders>
              <w:top w:val="single" w:color="000000" w:sz="4" w:space="0"/>
              <w:left w:val="single" w:color="000000" w:sz="4" w:space="0"/>
              <w:bottom w:val="single" w:color="000000" w:sz="4" w:space="0"/>
              <w:right w:val="single" w:color="000000" w:sz="4" w:space="0"/>
            </w:tcBorders>
            <w:vAlign w:val="center"/>
          </w:tcPr>
          <w:p w14:paraId="3EB7F366">
            <w:pPr>
              <w:keepNext w:val="0"/>
              <w:keepLines w:val="0"/>
              <w:suppressLineNumbers w:val="0"/>
              <w:shd w:val="clear"/>
              <w:adjustRightInd w:val="0"/>
              <w:snapToGrid w:val="0"/>
              <w:spacing w:before="0" w:beforeAutospacing="0" w:after="0" w:afterAutospacing="0" w:line="240" w:lineRule="auto"/>
              <w:ind w:left="0" w:right="0"/>
              <w:jc w:val="center"/>
              <w:rPr>
                <w:rFonts w:hint="eastAsia" w:ascii="黑体" w:hAnsi="黑体" w:eastAsia="黑体"/>
                <w:sz w:val="28"/>
                <w:szCs w:val="28"/>
              </w:rPr>
            </w:pPr>
            <w:r>
              <w:rPr>
                <w:rFonts w:hint="eastAsia" w:ascii="黑体" w:hAnsi="黑体" w:eastAsia="黑体"/>
                <w:sz w:val="28"/>
                <w:szCs w:val="28"/>
              </w:rPr>
              <w:t>预计完工时间</w:t>
            </w:r>
          </w:p>
        </w:tc>
      </w:tr>
      <w:tr w14:paraId="02473736">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4FDA">
            <w:pPr>
              <w:keepNext w:val="0"/>
              <w:keepLines w:val="0"/>
              <w:suppressLineNumbers w:val="0"/>
              <w:shd w:val="clear"/>
              <w:adjustRightInd w:val="0"/>
              <w:snapToGrid w:val="0"/>
              <w:spacing w:before="0" w:beforeAutospacing="0" w:after="0" w:afterAutospacing="0" w:line="240" w:lineRule="auto"/>
              <w:ind w:left="0" w:leftChars="0" w:right="0" w:rightChars="0"/>
              <w:jc w:val="center"/>
              <w:rPr>
                <w:rFonts w:hint="default"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DDC5">
            <w:pPr>
              <w:keepNext w:val="0"/>
              <w:keepLines w:val="0"/>
              <w:suppressLineNumbers w:val="0"/>
              <w:shd w:val="clear"/>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i w:val="0"/>
                <w:iCs w:val="0"/>
                <w:caps w:val="0"/>
                <w:color w:val="404040"/>
                <w:spacing w:val="0"/>
                <w:sz w:val="28"/>
                <w:szCs w:val="28"/>
                <w:shd w:val="clear" w:fill="FFFFFF"/>
              </w:rPr>
              <w:t>朝阳区光智空间</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0437">
            <w:pPr>
              <w:keepNext w:val="0"/>
              <w:keepLines w:val="0"/>
              <w:suppressLineNumbers w:val="0"/>
              <w:shd w:val="clear"/>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napToGrid w:val="0"/>
                <w:color w:val="000000"/>
                <w:sz w:val="28"/>
                <w:szCs w:val="28"/>
                <w:lang w:val="en-US" w:eastAsia="zh-CN" w:bidi="ar"/>
              </w:rPr>
              <w:t>以中关村（朝阳）互联网</w:t>
            </w:r>
            <w:r>
              <w:rPr>
                <w:rFonts w:hint="eastAsia" w:ascii="仿宋_GB2312" w:hAnsi="仿宋_GB2312" w:eastAsia="仿宋_GB2312" w:cs="仿宋_GB2312"/>
                <w:color w:val="000000"/>
                <w:sz w:val="28"/>
                <w:szCs w:val="28"/>
                <w:lang w:val="en-US" w:eastAsia="zh-CN" w:bidi="ar"/>
              </w:rPr>
              <w:t>3.0</w:t>
            </w:r>
            <w:r>
              <w:rPr>
                <w:rFonts w:hint="eastAsia" w:ascii="仿宋_GB2312" w:hAnsi="仿宋_GB2312" w:eastAsia="仿宋_GB2312" w:cs="仿宋_GB2312"/>
                <w:snapToGrid w:val="0"/>
                <w:color w:val="000000"/>
                <w:sz w:val="28"/>
                <w:szCs w:val="28"/>
                <w:lang w:val="en-US" w:eastAsia="zh-CN" w:bidi="ar"/>
              </w:rPr>
              <w:t>产业园、</w:t>
            </w:r>
            <w:r>
              <w:rPr>
                <w:rFonts w:hint="eastAsia" w:ascii="仿宋_GB2312" w:hAnsi="仿宋_GB2312" w:eastAsia="仿宋_GB2312" w:cs="仿宋_GB2312"/>
                <w:color w:val="000000"/>
                <w:sz w:val="28"/>
                <w:szCs w:val="28"/>
                <w:lang w:val="en-US" w:eastAsia="zh-CN" w:bidi="ar"/>
              </w:rPr>
              <w:t>IC/PIC</w:t>
            </w:r>
            <w:r>
              <w:rPr>
                <w:rFonts w:hint="eastAsia" w:ascii="仿宋_GB2312" w:hAnsi="仿宋_GB2312" w:eastAsia="仿宋_GB2312" w:cs="仿宋_GB2312"/>
                <w:snapToGrid w:val="0"/>
                <w:color w:val="000000"/>
                <w:sz w:val="28"/>
                <w:szCs w:val="28"/>
                <w:lang w:val="en-US" w:eastAsia="zh-CN" w:bidi="ar"/>
              </w:rPr>
              <w:t>创新中心、未来显示产业园等园区为基础，推动光子量子、未来显示等前沿技术与人工智能应用深度融合，承接人工智能创新项目落地。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7840">
            <w:pPr>
              <w:keepNext w:val="0"/>
              <w:keepLines w:val="0"/>
              <w:suppressLineNumbers w:val="0"/>
              <w:shd w:val="clear"/>
              <w:adjustRightInd w:val="0"/>
              <w:snapToGrid w:val="0"/>
              <w:spacing w:before="0" w:beforeAutospacing="0" w:after="0" w:afterAutospacing="0" w:line="240" w:lineRule="auto"/>
              <w:ind w:left="0" w:leftChars="0" w:right="0" w:rightChars="0"/>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电子城东区2.67平方公里</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EA68">
            <w:pPr>
              <w:keepNext w:val="0"/>
              <w:keepLines w:val="0"/>
              <w:suppressLineNumbers w:val="0"/>
              <w:shd w:val="clear"/>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朝阳园管委会（区科信局）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60A7">
            <w:pPr>
              <w:keepNext w:val="0"/>
              <w:keepLines w:val="0"/>
              <w:suppressLineNumbers w:val="0"/>
              <w:shd w:val="clea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lang w:val="en-US" w:eastAsia="zh-CN"/>
              </w:rPr>
              <w:t>50000</w:t>
            </w:r>
          </w:p>
        </w:tc>
        <w:tc>
          <w:tcPr>
            <w:tcW w:w="1849" w:type="dxa"/>
            <w:tcBorders>
              <w:top w:val="single" w:color="000000" w:sz="4" w:space="0"/>
              <w:left w:val="single" w:color="000000" w:sz="4" w:space="0"/>
              <w:bottom w:val="single" w:color="000000" w:sz="4" w:space="0"/>
              <w:right w:val="single" w:color="000000" w:sz="4" w:space="0"/>
            </w:tcBorders>
            <w:vAlign w:val="center"/>
          </w:tcPr>
          <w:p w14:paraId="709DDCB5">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lang w:bidi="ar"/>
              </w:rPr>
            </w:pPr>
            <w:r>
              <w:rPr>
                <w:rFonts w:hint="eastAsia" w:ascii="仿宋_GB2312" w:hAnsi="仿宋_GB2312" w:eastAsia="仿宋_GB2312" w:cs="仿宋_GB2312"/>
                <w:snapToGrid/>
                <w:color w:val="000000"/>
                <w:kern w:val="0"/>
                <w:sz w:val="28"/>
                <w:szCs w:val="28"/>
                <w:highlight w:val="none"/>
                <w:lang w:val="en-US" w:eastAsia="zh-CN" w:bidi="ar"/>
                <w14:ligatures w14:val="standardContextual"/>
              </w:rPr>
              <w:t>企业自筹、市发改配套资金及</w:t>
            </w:r>
            <w:r>
              <w:rPr>
                <w:rFonts w:hint="eastAsia" w:ascii="仿宋_GB2312" w:hAnsi="仿宋_GB2312" w:eastAsia="仿宋_GB2312" w:cs="仿宋_GB2312"/>
                <w:snapToGrid w:val="0"/>
                <w:color w:val="000000"/>
                <w:kern w:val="0"/>
                <w:sz w:val="28"/>
                <w:szCs w:val="28"/>
                <w:highlight w:val="none"/>
                <w:lang w:val="en-US" w:eastAsia="zh-CN" w:bidi="ar"/>
                <w14:ligatures w14:val="standardContextual"/>
              </w:rPr>
              <w:t>朝阳区</w:t>
            </w:r>
            <w:r>
              <w:rPr>
                <w:rFonts w:hint="eastAsia" w:ascii="仿宋_GB2312" w:hAnsi="仿宋_GB2312" w:eastAsia="仿宋_GB2312" w:cs="仿宋_GB2312"/>
                <w:snapToGrid/>
                <w:color w:val="000000"/>
                <w:kern w:val="0"/>
                <w:sz w:val="28"/>
                <w:szCs w:val="28"/>
                <w:highlight w:val="none"/>
                <w:lang w:val="en-US" w:eastAsia="zh-CN" w:bidi="ar"/>
                <w14:ligatures w14:val="standardContextual"/>
              </w:rPr>
              <w:t>1+1+N</w:t>
            </w:r>
            <w:r>
              <w:rPr>
                <w:rFonts w:hint="eastAsia" w:ascii="仿宋_GB2312" w:hAnsi="仿宋_GB2312" w:eastAsia="仿宋_GB2312" w:cs="仿宋_GB2312"/>
                <w:snapToGrid w:val="0"/>
                <w:color w:val="000000"/>
                <w:kern w:val="0"/>
                <w:sz w:val="28"/>
                <w:szCs w:val="28"/>
                <w:highlight w:val="none"/>
                <w:lang w:val="en-US" w:eastAsia="zh-CN" w:bidi="ar"/>
                <w14:ligatures w14:val="standardContextual"/>
              </w:rPr>
              <w:t>科技产业政策（以企业项目支持方式，具体金额未定）</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7F3B">
            <w:pPr>
              <w:keepNext w:val="0"/>
              <w:keepLines w:val="0"/>
              <w:suppressLineNumbers w:val="0"/>
              <w:shd w:val="clea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2026年</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EE64">
            <w:pPr>
              <w:keepNext w:val="0"/>
              <w:keepLines w:val="0"/>
              <w:suppressLineNumbers w:val="0"/>
              <w:shd w:val="clea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20</w:t>
            </w:r>
            <w:r>
              <w:rPr>
                <w:rFonts w:hint="eastAsia" w:ascii="仿宋_GB2312" w:hAnsi="仿宋_GB2312" w:eastAsia="仿宋_GB2312" w:cs="仿宋_GB2312"/>
                <w:kern w:val="0"/>
                <w:sz w:val="28"/>
                <w:szCs w:val="28"/>
                <w:lang w:val="en-US" w:eastAsia="zh-CN"/>
              </w:rPr>
              <w:t>30</w:t>
            </w:r>
            <w:r>
              <w:rPr>
                <w:rFonts w:hint="eastAsia" w:ascii="仿宋_GB2312" w:hAnsi="仿宋_GB2312" w:eastAsia="仿宋_GB2312" w:cs="仿宋_GB2312"/>
                <w:kern w:val="0"/>
                <w:sz w:val="28"/>
                <w:szCs w:val="28"/>
              </w:rPr>
              <w:t>年</w:t>
            </w:r>
          </w:p>
        </w:tc>
      </w:tr>
      <w:tr w14:paraId="561C73BD">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0CFD1B3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default" w:ascii="仿宋_GB2312" w:hAnsi="仿宋_GB2312" w:eastAsia="仿宋_GB2312" w:cs="仿宋_GB2312"/>
                <w:sz w:val="28"/>
                <w:szCs w:val="28"/>
              </w:rPr>
              <w:t>2</w:t>
            </w:r>
          </w:p>
        </w:tc>
        <w:tc>
          <w:tcPr>
            <w:tcW w:w="1488" w:type="dxa"/>
            <w:tcBorders>
              <w:top w:val="single" w:color="000000" w:sz="4" w:space="0"/>
              <w:left w:val="single" w:color="000000" w:sz="4" w:space="0"/>
              <w:bottom w:val="single" w:color="000000" w:sz="4" w:space="0"/>
              <w:right w:val="single" w:color="000000" w:sz="4" w:space="0"/>
            </w:tcBorders>
            <w:vAlign w:val="center"/>
          </w:tcPr>
          <w:p w14:paraId="650AE49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北京AIGC视听产业创新中心</w:t>
            </w:r>
          </w:p>
        </w:tc>
        <w:tc>
          <w:tcPr>
            <w:tcW w:w="3863" w:type="dxa"/>
            <w:tcBorders>
              <w:top w:val="single" w:color="000000" w:sz="4" w:space="0"/>
              <w:left w:val="single" w:color="000000" w:sz="4" w:space="0"/>
              <w:bottom w:val="single" w:color="000000" w:sz="4" w:space="0"/>
              <w:right w:val="single" w:color="000000" w:sz="4" w:space="0"/>
            </w:tcBorders>
            <w:vAlign w:val="center"/>
          </w:tcPr>
          <w:p w14:paraId="6DF0C1EF">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全市首个AIGC视听产业创新中心，打造面向全行业开放共享的公共技术服务平台，助力朝阳区建设国际一流影视制作基地。</w:t>
            </w:r>
          </w:p>
        </w:tc>
        <w:tc>
          <w:tcPr>
            <w:tcW w:w="1413" w:type="dxa"/>
            <w:tcBorders>
              <w:top w:val="single" w:color="000000" w:sz="4" w:space="0"/>
              <w:left w:val="single" w:color="000000" w:sz="4" w:space="0"/>
              <w:bottom w:val="single" w:color="000000" w:sz="4" w:space="0"/>
              <w:right w:val="single" w:color="000000" w:sz="4" w:space="0"/>
            </w:tcBorders>
            <w:vAlign w:val="center"/>
          </w:tcPr>
          <w:p w14:paraId="484CCD6F">
            <w:pPr>
              <w:keepNext w:val="0"/>
              <w:keepLines w:val="0"/>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郎园station</w:t>
            </w:r>
          </w:p>
        </w:tc>
        <w:tc>
          <w:tcPr>
            <w:tcW w:w="1412" w:type="dxa"/>
            <w:tcBorders>
              <w:top w:val="single" w:color="000000" w:sz="4" w:space="0"/>
              <w:left w:val="single" w:color="000000" w:sz="4" w:space="0"/>
              <w:bottom w:val="single" w:color="000000" w:sz="4" w:space="0"/>
              <w:right w:val="single" w:color="000000" w:sz="4" w:space="0"/>
            </w:tcBorders>
            <w:vAlign w:val="center"/>
          </w:tcPr>
          <w:p w14:paraId="4571EC7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文创实验区管委会、朝阳园管委会（区科信局）</w:t>
            </w:r>
          </w:p>
        </w:tc>
        <w:tc>
          <w:tcPr>
            <w:tcW w:w="1950" w:type="dxa"/>
            <w:tcBorders>
              <w:top w:val="single" w:color="000000" w:sz="4" w:space="0"/>
              <w:left w:val="single" w:color="000000" w:sz="4" w:space="0"/>
              <w:bottom w:val="single" w:color="000000" w:sz="4" w:space="0"/>
              <w:right w:val="single" w:color="000000" w:sz="4" w:space="0"/>
            </w:tcBorders>
            <w:vAlign w:val="center"/>
          </w:tcPr>
          <w:p w14:paraId="3E89ACE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20000</w:t>
            </w:r>
          </w:p>
        </w:tc>
        <w:tc>
          <w:tcPr>
            <w:tcW w:w="1849" w:type="dxa"/>
            <w:tcBorders>
              <w:top w:val="single" w:color="000000" w:sz="4" w:space="0"/>
              <w:left w:val="single" w:color="000000" w:sz="4" w:space="0"/>
              <w:bottom w:val="single" w:color="000000" w:sz="4" w:space="0"/>
              <w:right w:val="single" w:color="000000" w:sz="4" w:space="0"/>
            </w:tcBorders>
            <w:vAlign w:val="center"/>
          </w:tcPr>
          <w:p w14:paraId="42BC118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政府资金及企业自筹</w:t>
            </w:r>
          </w:p>
        </w:tc>
        <w:tc>
          <w:tcPr>
            <w:tcW w:w="1291" w:type="dxa"/>
            <w:tcBorders>
              <w:top w:val="single" w:color="000000" w:sz="4" w:space="0"/>
              <w:left w:val="single" w:color="000000" w:sz="4" w:space="0"/>
              <w:bottom w:val="single" w:color="000000" w:sz="4" w:space="0"/>
              <w:right w:val="single" w:color="000000" w:sz="4" w:space="0"/>
            </w:tcBorders>
            <w:vAlign w:val="center"/>
          </w:tcPr>
          <w:p w14:paraId="43F97DE6">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待定</w:t>
            </w:r>
          </w:p>
        </w:tc>
        <w:tc>
          <w:tcPr>
            <w:tcW w:w="1135" w:type="dxa"/>
            <w:tcBorders>
              <w:top w:val="single" w:color="000000" w:sz="4" w:space="0"/>
              <w:left w:val="single" w:color="000000" w:sz="4" w:space="0"/>
              <w:bottom w:val="single" w:color="000000" w:sz="4" w:space="0"/>
              <w:right w:val="single" w:color="000000" w:sz="4" w:space="0"/>
            </w:tcBorders>
            <w:vAlign w:val="center"/>
          </w:tcPr>
          <w:p w14:paraId="555FC52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持续建设</w:t>
            </w:r>
          </w:p>
        </w:tc>
      </w:tr>
      <w:tr w14:paraId="57EDD072">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A780">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kern w:val="2"/>
                <w:sz w:val="28"/>
                <w:szCs w:val="28"/>
                <w:lang w:val="en-US" w:eastAsia="zh-CN" w:bidi="ar-SA"/>
                <w14:ligatures w14:val="standardContextual"/>
              </w:rPr>
            </w:pPr>
            <w:r>
              <w:rPr>
                <w:rFonts w:hint="default" w:ascii="仿宋_GB2312" w:hAnsi="仿宋_GB2312" w:eastAsia="仿宋_GB2312" w:cs="仿宋_GB2312"/>
                <w:sz w:val="28"/>
                <w:szCs w:val="28"/>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0F83">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国家医疗装备中试验证平台</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B259">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构建覆盖“研发验证－临床评价－成果转化－生态协同”全链条的国家级医疗装备创新枢纽，聚焦“心血管植介入器械”“医用电气设备软件”“适老化装备与技术”三大战略领域。组织制定国家尖端器械创新目录，以心血管、脑科学、医疗AI等器械为主要方向，开展“临床未满足器械”调研工作，以每周一期的品牌创新活动“创新英雄荟”作为支撑载体，促进医疗科技创新成果产出与应用推广。</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0B02">
            <w:pPr>
              <w:keepNext w:val="0"/>
              <w:keepLines w:val="0"/>
              <w:widowControl/>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北京市朝阳区亚运村街道</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4627">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首都医科大学附属北京安贞医院、北京医视界科技服务有限公司、羽翼实验（北京）科技有限公司等联合体</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ED9C">
            <w:pPr>
              <w:keepNext w:val="0"/>
              <w:keepLines w:val="0"/>
              <w:widowControl/>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14:ligatures w14:val="standardContextual"/>
              </w:rPr>
            </w:pPr>
            <w:r>
              <w:rPr>
                <w:rFonts w:hint="eastAsia" w:ascii="仿宋_GB2312" w:hAnsi="仿宋_GB2312" w:eastAsia="仿宋_GB2312" w:cs="仿宋_GB2312"/>
                <w:color w:val="000000" w:themeColor="text1"/>
                <w:sz w:val="28"/>
                <w:szCs w:val="28"/>
                <w14:textFill>
                  <w14:solidFill>
                    <w14:schemeClr w14:val="tx1"/>
                  </w14:solidFill>
                </w14:textFill>
              </w:rPr>
              <w:t>25000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82CC">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企业自筹</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D57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2026年</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0F16">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2028年</w:t>
            </w:r>
          </w:p>
        </w:tc>
      </w:tr>
      <w:tr w14:paraId="6197FCB0">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3202ED8D">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1488" w:type="dxa"/>
            <w:tcBorders>
              <w:top w:val="single" w:color="000000" w:sz="4" w:space="0"/>
              <w:left w:val="single" w:color="000000" w:sz="4" w:space="0"/>
              <w:bottom w:val="single" w:color="000000" w:sz="4" w:space="0"/>
              <w:right w:val="single" w:color="000000" w:sz="4" w:space="0"/>
            </w:tcBorders>
            <w:vAlign w:val="center"/>
          </w:tcPr>
          <w:p w14:paraId="356013FD">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napToGrid w:val="0"/>
                <w:color w:val="000000"/>
                <w:sz w:val="28"/>
                <w:szCs w:val="28"/>
                <w:lang w:val="en-US" w:eastAsia="zh-CN" w:bidi="ar"/>
              </w:rPr>
              <w:t>量算</w:t>
            </w:r>
            <w:r>
              <w:rPr>
                <w:rFonts w:hint="eastAsia" w:ascii="仿宋_GB2312" w:hAnsi="仿宋_GB2312" w:eastAsia="仿宋_GB2312" w:cs="仿宋_GB2312"/>
                <w:snapToGrid w:val="0"/>
                <w:color w:val="000000"/>
                <w:sz w:val="28"/>
                <w:szCs w:val="28"/>
                <w:lang w:val="en-US" w:eastAsia="en-US" w:bidi="ar"/>
              </w:rPr>
              <w:t>平台</w:t>
            </w:r>
          </w:p>
        </w:tc>
        <w:tc>
          <w:tcPr>
            <w:tcW w:w="3863" w:type="dxa"/>
            <w:tcBorders>
              <w:top w:val="single" w:color="000000" w:sz="4" w:space="0"/>
              <w:left w:val="single" w:color="000000" w:sz="4" w:space="0"/>
              <w:bottom w:val="single" w:color="000000" w:sz="4" w:space="0"/>
              <w:right w:val="single" w:color="000000" w:sz="4" w:space="0"/>
            </w:tcBorders>
            <w:vAlign w:val="center"/>
          </w:tcPr>
          <w:p w14:paraId="41EB9B9D">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napToGrid w:val="0"/>
                <w:color w:val="000000"/>
                <w:sz w:val="28"/>
                <w:szCs w:val="28"/>
                <w:lang w:val="en-US" w:eastAsia="zh-CN" w:bidi="ar"/>
              </w:rPr>
              <w:t>由中国移动、北京电信、北电数智及玻色量子联合打造，建成量算融合异构算力平台。</w:t>
            </w:r>
          </w:p>
        </w:tc>
        <w:tc>
          <w:tcPr>
            <w:tcW w:w="1413" w:type="dxa"/>
            <w:tcBorders>
              <w:top w:val="single" w:color="000000" w:sz="4" w:space="0"/>
              <w:left w:val="single" w:color="000000" w:sz="4" w:space="0"/>
              <w:bottom w:val="single" w:color="000000" w:sz="4" w:space="0"/>
              <w:right w:val="single" w:color="000000" w:sz="4" w:space="0"/>
            </w:tcBorders>
            <w:vAlign w:val="center"/>
          </w:tcPr>
          <w:p w14:paraId="06BDB38D">
            <w:pPr>
              <w:keepNext w:val="0"/>
              <w:keepLines w:val="0"/>
              <w:widowControl/>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snapToGrid w:val="0"/>
                <w:color w:val="000000"/>
                <w:sz w:val="28"/>
                <w:szCs w:val="28"/>
                <w:lang w:val="en-US" w:eastAsia="zh-CN" w:bidi="ar"/>
              </w:rPr>
              <w:t>北京数字经济算力中心（暂定）</w:t>
            </w:r>
          </w:p>
        </w:tc>
        <w:tc>
          <w:tcPr>
            <w:tcW w:w="1412" w:type="dxa"/>
            <w:tcBorders>
              <w:top w:val="single" w:color="000000" w:sz="4" w:space="0"/>
              <w:left w:val="single" w:color="000000" w:sz="4" w:space="0"/>
              <w:bottom w:val="single" w:color="000000" w:sz="4" w:space="0"/>
              <w:right w:val="single" w:color="000000" w:sz="4" w:space="0"/>
            </w:tcBorders>
            <w:vAlign w:val="center"/>
          </w:tcPr>
          <w:p w14:paraId="369DCFB6">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1950" w:type="dxa"/>
            <w:tcBorders>
              <w:top w:val="single" w:color="000000" w:sz="4" w:space="0"/>
              <w:left w:val="single" w:color="000000" w:sz="4" w:space="0"/>
              <w:bottom w:val="single" w:color="000000" w:sz="4" w:space="0"/>
              <w:right w:val="single" w:color="000000" w:sz="4" w:space="0"/>
            </w:tcBorders>
            <w:vAlign w:val="center"/>
          </w:tcPr>
          <w:p w14:paraId="5F364864">
            <w:pPr>
              <w:keepNext w:val="0"/>
              <w:keepLines w:val="0"/>
              <w:widowControl/>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24059</w:t>
            </w:r>
          </w:p>
        </w:tc>
        <w:tc>
          <w:tcPr>
            <w:tcW w:w="1849" w:type="dxa"/>
            <w:tcBorders>
              <w:top w:val="single" w:color="000000" w:sz="4" w:space="0"/>
              <w:left w:val="single" w:color="000000" w:sz="4" w:space="0"/>
              <w:bottom w:val="single" w:color="000000" w:sz="4" w:space="0"/>
              <w:right w:val="single" w:color="000000" w:sz="4" w:space="0"/>
            </w:tcBorders>
            <w:vAlign w:val="center"/>
          </w:tcPr>
          <w:p w14:paraId="408404E9">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napToGrid/>
                <w:color w:val="000000"/>
                <w:kern w:val="0"/>
                <w:sz w:val="28"/>
                <w:szCs w:val="28"/>
                <w:highlight w:val="none"/>
                <w:lang w:val="en-US" w:eastAsia="zh-CN" w:bidi="ar"/>
                <w14:ligatures w14:val="standardContextual"/>
              </w:rPr>
              <w:t>企业自筹，</w:t>
            </w:r>
            <w:r>
              <w:rPr>
                <w:rFonts w:hint="eastAsia" w:ascii="仿宋_GB2312" w:hAnsi="仿宋_GB2312" w:eastAsia="仿宋_GB2312" w:cs="仿宋_GB2312"/>
                <w:snapToGrid w:val="0"/>
                <w:color w:val="000000"/>
                <w:kern w:val="0"/>
                <w:sz w:val="28"/>
                <w:szCs w:val="28"/>
                <w:highlight w:val="none"/>
                <w:lang w:val="en-US" w:eastAsia="zh-CN" w:bidi="ar"/>
                <w14:ligatures w14:val="standardContextual"/>
              </w:rPr>
              <w:t>朝阳区</w:t>
            </w:r>
            <w:r>
              <w:rPr>
                <w:rFonts w:hint="eastAsia" w:ascii="仿宋_GB2312" w:hAnsi="仿宋_GB2312" w:eastAsia="仿宋_GB2312" w:cs="仿宋_GB2312"/>
                <w:snapToGrid/>
                <w:color w:val="000000"/>
                <w:kern w:val="0"/>
                <w:sz w:val="28"/>
                <w:szCs w:val="28"/>
                <w:highlight w:val="none"/>
                <w:lang w:val="en-US" w:eastAsia="zh-CN" w:bidi="ar"/>
                <w14:ligatures w14:val="standardContextual"/>
              </w:rPr>
              <w:t>1+1+N</w:t>
            </w:r>
            <w:r>
              <w:rPr>
                <w:rFonts w:hint="eastAsia" w:ascii="仿宋_GB2312" w:hAnsi="仿宋_GB2312" w:eastAsia="仿宋_GB2312" w:cs="仿宋_GB2312"/>
                <w:snapToGrid w:val="0"/>
                <w:color w:val="000000"/>
                <w:kern w:val="0"/>
                <w:sz w:val="28"/>
                <w:szCs w:val="28"/>
                <w:highlight w:val="none"/>
                <w:lang w:val="en-US" w:eastAsia="zh-CN" w:bidi="ar"/>
                <w14:ligatures w14:val="standardContextual"/>
              </w:rPr>
              <w:t>科技产业政策（以企业项目支持方式，具体金额未定）</w:t>
            </w:r>
          </w:p>
        </w:tc>
        <w:tc>
          <w:tcPr>
            <w:tcW w:w="1291" w:type="dxa"/>
            <w:tcBorders>
              <w:top w:val="single" w:color="000000" w:sz="4" w:space="0"/>
              <w:left w:val="single" w:color="000000" w:sz="4" w:space="0"/>
              <w:bottom w:val="single" w:color="000000" w:sz="4" w:space="0"/>
              <w:right w:val="single" w:color="000000" w:sz="4" w:space="0"/>
            </w:tcBorders>
            <w:vAlign w:val="center"/>
          </w:tcPr>
          <w:p w14:paraId="23BD3DA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2026年</w:t>
            </w:r>
          </w:p>
        </w:tc>
        <w:tc>
          <w:tcPr>
            <w:tcW w:w="1135" w:type="dxa"/>
            <w:tcBorders>
              <w:top w:val="single" w:color="000000" w:sz="4" w:space="0"/>
              <w:left w:val="single" w:color="000000" w:sz="4" w:space="0"/>
              <w:bottom w:val="single" w:color="000000" w:sz="4" w:space="0"/>
              <w:right w:val="single" w:color="000000" w:sz="4" w:space="0"/>
            </w:tcBorders>
            <w:vAlign w:val="center"/>
          </w:tcPr>
          <w:p w14:paraId="2DF315CC">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2027年</w:t>
            </w:r>
          </w:p>
        </w:tc>
      </w:tr>
      <w:tr w14:paraId="1ECB073F">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2FA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lang w:val="en-US" w:eastAsia="zh-CN"/>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9A82">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万东医疗通过关键设备更新实现高端医疗影像装备产线效能提升技改项目</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DDA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项目拟通过关键设备更新实现高端医疗影像装备产线效能提升。淘汰数控转塔冲床、数控折弯机、立式加工中心、卧式加工中心等58台/套老旧设备，购置探测器模块调试工装、磁共振系统、ispace3.0TX测试磁体等222台/套先进设备，通过改造生产线，采用集成调试工艺，生产MRI、CT、DSA及DR医学影像设备，实现设备使用性能和整体效能提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F148">
            <w:pPr>
              <w:keepNext w:val="0"/>
              <w:keepLines w:val="0"/>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kern w:val="2"/>
                <w:sz w:val="28"/>
                <w:szCs w:val="28"/>
                <w:lang w:val="en-US" w:eastAsia="zh-CN" w:bidi="ar-SA"/>
                <w14:ligatures w14:val="standardContextual"/>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7A48">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朝阳园管委会（区科信局）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261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15000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A0C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企业自筹</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F45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2025年</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BC0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2026年</w:t>
            </w:r>
          </w:p>
        </w:tc>
      </w:tr>
      <w:tr w14:paraId="17F47834">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08518B73">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488" w:type="dxa"/>
            <w:tcBorders>
              <w:top w:val="single" w:color="000000" w:sz="4" w:space="0"/>
              <w:left w:val="single" w:color="000000" w:sz="4" w:space="0"/>
              <w:bottom w:val="single" w:color="000000" w:sz="4" w:space="0"/>
              <w:right w:val="single" w:color="000000" w:sz="4" w:space="0"/>
            </w:tcBorders>
            <w:vAlign w:val="center"/>
          </w:tcPr>
          <w:p w14:paraId="3B5F6676">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虎鲸文娱集团数字影棚</w:t>
            </w:r>
          </w:p>
        </w:tc>
        <w:tc>
          <w:tcPr>
            <w:tcW w:w="3863" w:type="dxa"/>
            <w:tcBorders>
              <w:top w:val="single" w:color="000000" w:sz="4" w:space="0"/>
              <w:left w:val="single" w:color="000000" w:sz="4" w:space="0"/>
              <w:bottom w:val="single" w:color="000000" w:sz="4" w:space="0"/>
              <w:right w:val="single" w:color="000000" w:sz="4" w:space="0"/>
            </w:tcBorders>
            <w:vAlign w:val="center"/>
          </w:tcPr>
          <w:p w14:paraId="55EA92BC">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字影棚由朝阳区与虎鲸文娱集团联合打造，落地平房乡，项目集超高清影视数字化制作、虚拟拍摄、数字资产系统、影视技术孵化于一体，打造国内顶级数字化影视制作基地，建立科技驱动的影视产业集群名片。</w:t>
            </w:r>
          </w:p>
        </w:tc>
        <w:tc>
          <w:tcPr>
            <w:tcW w:w="1413" w:type="dxa"/>
            <w:tcBorders>
              <w:top w:val="single" w:color="000000" w:sz="4" w:space="0"/>
              <w:left w:val="single" w:color="000000" w:sz="4" w:space="0"/>
              <w:bottom w:val="single" w:color="000000" w:sz="4" w:space="0"/>
              <w:right w:val="single" w:color="000000" w:sz="4" w:space="0"/>
            </w:tcBorders>
            <w:vAlign w:val="center"/>
          </w:tcPr>
          <w:p w14:paraId="230C1648">
            <w:pPr>
              <w:keepNext w:val="0"/>
              <w:keepLines w:val="0"/>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平房乡</w:t>
            </w:r>
          </w:p>
        </w:tc>
        <w:tc>
          <w:tcPr>
            <w:tcW w:w="1412" w:type="dxa"/>
            <w:tcBorders>
              <w:top w:val="single" w:color="000000" w:sz="4" w:space="0"/>
              <w:left w:val="single" w:color="000000" w:sz="4" w:space="0"/>
              <w:bottom w:val="single" w:color="000000" w:sz="4" w:space="0"/>
              <w:right w:val="single" w:color="000000" w:sz="4" w:space="0"/>
            </w:tcBorders>
            <w:vAlign w:val="center"/>
          </w:tcPr>
          <w:p w14:paraId="21BF95C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napToGrid w:val="0"/>
                <w:color w:val="000000"/>
                <w:sz w:val="28"/>
                <w:szCs w:val="28"/>
                <w:lang w:val="en-US" w:eastAsia="en-US" w:bidi="ar"/>
              </w:rPr>
              <w:t>区农业农村局</w:t>
            </w:r>
          </w:p>
        </w:tc>
        <w:tc>
          <w:tcPr>
            <w:tcW w:w="1950" w:type="dxa"/>
            <w:tcBorders>
              <w:top w:val="single" w:color="000000" w:sz="4" w:space="0"/>
              <w:left w:val="single" w:color="000000" w:sz="4" w:space="0"/>
              <w:bottom w:val="single" w:color="000000" w:sz="4" w:space="0"/>
              <w:right w:val="single" w:color="000000" w:sz="4" w:space="0"/>
            </w:tcBorders>
            <w:vAlign w:val="center"/>
          </w:tcPr>
          <w:p w14:paraId="4DE1FA6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53000</w:t>
            </w:r>
          </w:p>
        </w:tc>
        <w:tc>
          <w:tcPr>
            <w:tcW w:w="1849" w:type="dxa"/>
            <w:tcBorders>
              <w:top w:val="single" w:color="000000" w:sz="4" w:space="0"/>
              <w:left w:val="single" w:color="000000" w:sz="4" w:space="0"/>
              <w:bottom w:val="single" w:color="000000" w:sz="4" w:space="0"/>
              <w:right w:val="single" w:color="000000" w:sz="4" w:space="0"/>
            </w:tcBorders>
            <w:vAlign w:val="center"/>
          </w:tcPr>
          <w:p w14:paraId="714F94E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p>
        </w:tc>
        <w:tc>
          <w:tcPr>
            <w:tcW w:w="1291" w:type="dxa"/>
            <w:tcBorders>
              <w:top w:val="single" w:color="000000" w:sz="4" w:space="0"/>
              <w:left w:val="single" w:color="000000" w:sz="4" w:space="0"/>
              <w:bottom w:val="single" w:color="000000" w:sz="4" w:space="0"/>
              <w:right w:val="single" w:color="000000" w:sz="4" w:space="0"/>
            </w:tcBorders>
            <w:vAlign w:val="center"/>
          </w:tcPr>
          <w:p w14:paraId="15108C8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2025年</w:t>
            </w:r>
          </w:p>
        </w:tc>
        <w:tc>
          <w:tcPr>
            <w:tcW w:w="1135" w:type="dxa"/>
            <w:tcBorders>
              <w:top w:val="single" w:color="000000" w:sz="4" w:space="0"/>
              <w:left w:val="single" w:color="000000" w:sz="4" w:space="0"/>
              <w:bottom w:val="single" w:color="000000" w:sz="4" w:space="0"/>
              <w:right w:val="single" w:color="000000" w:sz="4" w:space="0"/>
            </w:tcBorders>
            <w:vAlign w:val="center"/>
          </w:tcPr>
          <w:p w14:paraId="36EC07D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2026年</w:t>
            </w:r>
          </w:p>
        </w:tc>
      </w:tr>
      <w:tr w14:paraId="3D62FD19">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18B41ADD">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val="en-US" w:eastAsia="zh-CN"/>
              </w:rPr>
              <w:t>7</w:t>
            </w:r>
          </w:p>
        </w:tc>
        <w:tc>
          <w:tcPr>
            <w:tcW w:w="1488" w:type="dxa"/>
            <w:tcBorders>
              <w:top w:val="single" w:color="000000" w:sz="4" w:space="0"/>
              <w:left w:val="single" w:color="000000" w:sz="4" w:space="0"/>
              <w:bottom w:val="single" w:color="000000" w:sz="4" w:space="0"/>
              <w:right w:val="single" w:color="000000" w:sz="4" w:space="0"/>
            </w:tcBorders>
            <w:vAlign w:val="center"/>
          </w:tcPr>
          <w:p w14:paraId="50775E0F">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北京工业软件产业创新中心</w:t>
            </w:r>
          </w:p>
        </w:tc>
        <w:tc>
          <w:tcPr>
            <w:tcW w:w="3863" w:type="dxa"/>
            <w:tcBorders>
              <w:top w:val="single" w:color="000000" w:sz="4" w:space="0"/>
              <w:left w:val="single" w:color="000000" w:sz="4" w:space="0"/>
              <w:bottom w:val="single" w:color="000000" w:sz="4" w:space="0"/>
              <w:right w:val="single" w:color="000000" w:sz="4" w:space="0"/>
            </w:tcBorders>
            <w:vAlign w:val="center"/>
          </w:tcPr>
          <w:p w14:paraId="0E60541F">
            <w:pPr>
              <w:keepNext w:val="0"/>
              <w:keepLines w:val="0"/>
              <w:suppressLineNumbers w:val="0"/>
              <w:shd w:val="clear"/>
              <w:adjustRightInd w:val="0"/>
              <w:snapToGrid w:val="0"/>
              <w:spacing w:before="0" w:beforeAutospacing="0" w:after="0" w:afterAutospacing="0" w:line="320" w:lineRule="exac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打造国产工业软件的并行验证平台和工业软件应用研发服务平台，构建工业软件标准体系与测试验证规范，形成工业软件云化集成服务环境。以示范应用为主，优选应用场景，遴选行业适配产品并测试验证，扩大替代软件的范围和数量，实现国产工业软件在重点行业的规模化应用，缓解我国高端制造业在高端工业研发设计软件中的“卡脖子”问题。推动共性数据标准与测试规范体系建设，支撑工业用户完成基于产品和项目的真实业务场景验证，形成较为完整的标准体系。</w:t>
            </w:r>
          </w:p>
        </w:tc>
        <w:tc>
          <w:tcPr>
            <w:tcW w:w="1413" w:type="dxa"/>
            <w:tcBorders>
              <w:top w:val="single" w:color="000000" w:sz="4" w:space="0"/>
              <w:left w:val="single" w:color="000000" w:sz="4" w:space="0"/>
              <w:bottom w:val="single" w:color="000000" w:sz="4" w:space="0"/>
              <w:right w:val="single" w:color="000000" w:sz="4" w:space="0"/>
            </w:tcBorders>
            <w:vAlign w:val="center"/>
          </w:tcPr>
          <w:p w14:paraId="2087E79B">
            <w:pPr>
              <w:keepNext w:val="0"/>
              <w:keepLines w:val="0"/>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恒通商务园</w:t>
            </w:r>
          </w:p>
        </w:tc>
        <w:tc>
          <w:tcPr>
            <w:tcW w:w="1412" w:type="dxa"/>
            <w:tcBorders>
              <w:top w:val="single" w:color="000000" w:sz="4" w:space="0"/>
              <w:left w:val="single" w:color="000000" w:sz="4" w:space="0"/>
              <w:bottom w:val="single" w:color="000000" w:sz="4" w:space="0"/>
              <w:right w:val="single" w:color="000000" w:sz="4" w:space="0"/>
            </w:tcBorders>
            <w:vAlign w:val="center"/>
          </w:tcPr>
          <w:p w14:paraId="18CCDD95">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1950" w:type="dxa"/>
            <w:tcBorders>
              <w:top w:val="single" w:color="000000" w:sz="4" w:space="0"/>
              <w:left w:val="single" w:color="000000" w:sz="4" w:space="0"/>
              <w:bottom w:val="single" w:color="000000" w:sz="4" w:space="0"/>
              <w:right w:val="single" w:color="000000" w:sz="4" w:space="0"/>
            </w:tcBorders>
            <w:vAlign w:val="center"/>
          </w:tcPr>
          <w:p w14:paraId="065D606B">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2000</w:t>
            </w:r>
          </w:p>
        </w:tc>
        <w:tc>
          <w:tcPr>
            <w:tcW w:w="1849" w:type="dxa"/>
            <w:tcBorders>
              <w:top w:val="single" w:color="000000" w:sz="4" w:space="0"/>
              <w:left w:val="single" w:color="000000" w:sz="4" w:space="0"/>
              <w:bottom w:val="single" w:color="000000" w:sz="4" w:space="0"/>
              <w:right w:val="single" w:color="000000" w:sz="4" w:space="0"/>
            </w:tcBorders>
            <w:vAlign w:val="center"/>
          </w:tcPr>
          <w:p w14:paraId="4748A0B1">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0"/>
                <w:sz w:val="28"/>
                <w:szCs w:val="28"/>
              </w:rPr>
            </w:pPr>
            <w:r>
              <w:rPr>
                <w:rFonts w:hint="eastAsia" w:ascii="仿宋_GB2312" w:hAnsi="仿宋_GB2312" w:eastAsia="仿宋_GB2312" w:cs="仿宋_GB2312"/>
                <w:snapToGrid/>
                <w:color w:val="000000"/>
                <w:kern w:val="0"/>
                <w:sz w:val="28"/>
                <w:szCs w:val="28"/>
                <w:highlight w:val="none"/>
                <w:lang w:val="en-US" w:eastAsia="zh-CN" w:bidi="ar"/>
                <w14:ligatures w14:val="standardContextual"/>
              </w:rPr>
              <w:t>企业自筹，</w:t>
            </w:r>
            <w:r>
              <w:rPr>
                <w:rFonts w:hint="eastAsia" w:ascii="仿宋_GB2312" w:hAnsi="仿宋_GB2312" w:eastAsia="仿宋_GB2312" w:cs="仿宋_GB2312"/>
                <w:snapToGrid w:val="0"/>
                <w:color w:val="000000"/>
                <w:kern w:val="0"/>
                <w:sz w:val="28"/>
                <w:szCs w:val="28"/>
                <w:highlight w:val="none"/>
                <w:lang w:val="en-US" w:eastAsia="zh-CN" w:bidi="ar"/>
                <w14:ligatures w14:val="standardContextual"/>
              </w:rPr>
              <w:t>朝阳区</w:t>
            </w:r>
            <w:r>
              <w:rPr>
                <w:rFonts w:hint="eastAsia" w:ascii="仿宋_GB2312" w:hAnsi="仿宋_GB2312" w:eastAsia="仿宋_GB2312" w:cs="仿宋_GB2312"/>
                <w:snapToGrid/>
                <w:color w:val="000000"/>
                <w:kern w:val="0"/>
                <w:sz w:val="28"/>
                <w:szCs w:val="28"/>
                <w:highlight w:val="none"/>
                <w:lang w:val="en-US" w:eastAsia="zh-CN" w:bidi="ar"/>
                <w14:ligatures w14:val="standardContextual"/>
              </w:rPr>
              <w:t>1+1+N</w:t>
            </w:r>
            <w:r>
              <w:rPr>
                <w:rFonts w:hint="eastAsia" w:ascii="仿宋_GB2312" w:hAnsi="仿宋_GB2312" w:eastAsia="仿宋_GB2312" w:cs="仿宋_GB2312"/>
                <w:snapToGrid w:val="0"/>
                <w:color w:val="000000"/>
                <w:kern w:val="0"/>
                <w:sz w:val="28"/>
                <w:szCs w:val="28"/>
                <w:highlight w:val="none"/>
                <w:lang w:val="en-US" w:eastAsia="zh-CN" w:bidi="ar"/>
                <w14:ligatures w14:val="standardContextual"/>
              </w:rPr>
              <w:t>科技产业政策（以企业项目支持方式，具体金额未定）</w:t>
            </w:r>
          </w:p>
        </w:tc>
        <w:tc>
          <w:tcPr>
            <w:tcW w:w="1291" w:type="dxa"/>
            <w:tcBorders>
              <w:top w:val="single" w:color="000000" w:sz="4" w:space="0"/>
              <w:left w:val="single" w:color="000000" w:sz="4" w:space="0"/>
              <w:bottom w:val="single" w:color="000000" w:sz="4" w:space="0"/>
              <w:right w:val="single" w:color="000000" w:sz="4" w:space="0"/>
            </w:tcBorders>
            <w:vAlign w:val="center"/>
          </w:tcPr>
          <w:p w14:paraId="48498C8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2023年</w:t>
            </w:r>
          </w:p>
        </w:tc>
        <w:tc>
          <w:tcPr>
            <w:tcW w:w="1135" w:type="dxa"/>
            <w:tcBorders>
              <w:top w:val="single" w:color="000000" w:sz="4" w:space="0"/>
              <w:left w:val="single" w:color="000000" w:sz="4" w:space="0"/>
              <w:bottom w:val="single" w:color="000000" w:sz="4" w:space="0"/>
              <w:right w:val="single" w:color="000000" w:sz="4" w:space="0"/>
            </w:tcBorders>
            <w:vAlign w:val="center"/>
          </w:tcPr>
          <w:p w14:paraId="48A0016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持续建设</w:t>
            </w:r>
          </w:p>
        </w:tc>
      </w:tr>
      <w:tr w14:paraId="73030302">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F7BB">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lang w:val="en-US" w:eastAsia="zh-CN"/>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0FE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数字医疗产业园</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2779">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优先承载数字医疗领域的重大项目及优质企业落地，建设国内龙头企业+数家孵化培育的独角兽企业+批量数字医疗领域的瞪羚型及潜力企业集群；建设国内顶级的通用公共技术平台；打造“AI医汇”八大生态服务平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64F6">
            <w:pPr>
              <w:keepNext w:val="0"/>
              <w:keepLines w:val="0"/>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14:ligatures w14:val="standardContextual"/>
              </w:rPr>
            </w:pPr>
            <w:r>
              <w:rPr>
                <w:rFonts w:hint="eastAsia" w:ascii="仿宋_GB2312" w:hAnsi="仿宋_GB2312" w:eastAsia="仿宋_GB2312" w:cs="仿宋_GB2312"/>
                <w:color w:val="000000" w:themeColor="text1"/>
                <w:sz w:val="28"/>
                <w:szCs w:val="28"/>
                <w14:textFill>
                  <w14:solidFill>
                    <w14:schemeClr w14:val="tx1"/>
                  </w14:solidFill>
                </w14:textFill>
              </w:rPr>
              <w:t>北京市朝阳区容创路17号</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81E1">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color w:val="000000" w:themeColor="text1"/>
                <w:sz w:val="28"/>
                <w:szCs w:val="28"/>
                <w14:textFill>
                  <w14:solidFill>
                    <w14:schemeClr w14:val="tx1"/>
                  </w14:solidFill>
                </w14:textFill>
              </w:rPr>
              <w:t>朝阳园管委会（区科信局）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55ED">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450000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E69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企业自筹</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5BCD">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2026年</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73D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2029年</w:t>
            </w:r>
          </w:p>
        </w:tc>
      </w:tr>
      <w:tr w14:paraId="5BFA1F75">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7AE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lang w:val="en-US" w:eastAsia="zh-CN"/>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D829">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国烟生命科技创新园</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4485">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14:ligatures w14:val="standardContextual"/>
              </w:rPr>
            </w:pPr>
            <w:r>
              <w:rPr>
                <w:rFonts w:hint="eastAsia" w:ascii="仿宋_GB2312" w:hAnsi="仿宋_GB2312" w:eastAsia="仿宋_GB2312" w:cs="仿宋_GB2312"/>
                <w:sz w:val="28"/>
                <w:szCs w:val="28"/>
              </w:rPr>
              <w:t>总建筑规模约为10.8万平方米，利用北京卷烟厂搬迁后的旧厂区进行更新改造，建设科研实验、学术交流及配套服务、智算研发用房等，布局生物科技、数字经济、科技服务等产业功能。</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6EA1">
            <w:pPr>
              <w:keepNext w:val="0"/>
              <w:keepLines w:val="0"/>
              <w:widowControl/>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北京市朝阳区管庄西里42号</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440A">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14:ligatures w14:val="standardContextual"/>
              </w:rPr>
            </w:pPr>
            <w:r>
              <w:rPr>
                <w:rFonts w:hint="eastAsia" w:ascii="仿宋_GB2312" w:hAnsi="仿宋_GB2312" w:eastAsia="仿宋_GB2312" w:cs="仿宋_GB2312"/>
                <w:sz w:val="28"/>
                <w:szCs w:val="28"/>
              </w:rPr>
              <w:t>朝阳园管委会（区科信局）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E265">
            <w:pPr>
              <w:keepNext w:val="0"/>
              <w:keepLines w:val="0"/>
              <w:widowControl/>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123356</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4E17">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企业自筹</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7AD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2026年</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3D9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2027年</w:t>
            </w:r>
          </w:p>
        </w:tc>
      </w:tr>
      <w:tr w14:paraId="611C11F5">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9346">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lang w:val="en-US" w:eastAsia="zh-CN"/>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47F9">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北京爱瑞国际化医疗综合体</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2DB1">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项目总建设规模22.4万平方米，拟分三期开发，一期主要功能为三级综合国际化医院，二期项目主要功能为数字医疗研发，三期项目主要功能为数字医疗研发及临床医学转化。</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8350">
            <w:pPr>
              <w:keepNext w:val="0"/>
              <w:keepLines w:val="0"/>
              <w:widowControl/>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朝阳园北区</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AB08">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2"/>
                <w:sz w:val="28"/>
                <w:szCs w:val="28"/>
                <w:lang w:val="en-US" w:eastAsia="zh-CN" w:bidi="ar-SA"/>
                <w14:ligatures w14:val="standardContextual"/>
              </w:rPr>
            </w:pPr>
            <w:r>
              <w:rPr>
                <w:rFonts w:hint="eastAsia" w:ascii="仿宋_GB2312" w:hAnsi="仿宋_GB2312" w:eastAsia="仿宋_GB2312" w:cs="仿宋_GB2312"/>
                <w:sz w:val="28"/>
                <w:szCs w:val="28"/>
              </w:rPr>
              <w:t>朝阳园管委会（区科信局）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0056">
            <w:pPr>
              <w:keepNext w:val="0"/>
              <w:keepLines w:val="0"/>
              <w:widowControl/>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460000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7A3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sz w:val="28"/>
                <w:szCs w:val="28"/>
                <w:lang w:bidi="ar"/>
              </w:rPr>
              <w:t>企业自筹</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623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2025年</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A46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lang w:val="en-US" w:eastAsia="zh-CN" w:bidi="ar-SA"/>
                <w14:ligatures w14:val="standardContextual"/>
              </w:rPr>
            </w:pPr>
            <w:r>
              <w:rPr>
                <w:rFonts w:hint="eastAsia" w:ascii="仿宋_GB2312" w:hAnsi="仿宋_GB2312" w:eastAsia="仿宋_GB2312" w:cs="仿宋_GB2312"/>
                <w:kern w:val="0"/>
                <w:sz w:val="28"/>
                <w:szCs w:val="28"/>
              </w:rPr>
              <w:t>2029年</w:t>
            </w:r>
          </w:p>
        </w:tc>
      </w:tr>
      <w:tr w14:paraId="286C8B10">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6BDE90D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11</w:t>
            </w:r>
          </w:p>
        </w:tc>
        <w:tc>
          <w:tcPr>
            <w:tcW w:w="1488" w:type="dxa"/>
            <w:tcBorders>
              <w:top w:val="single" w:color="000000" w:sz="4" w:space="0"/>
              <w:left w:val="single" w:color="000000" w:sz="4" w:space="0"/>
              <w:bottom w:val="single" w:color="000000" w:sz="4" w:space="0"/>
              <w:right w:val="single" w:color="000000" w:sz="4" w:space="0"/>
            </w:tcBorders>
            <w:vAlign w:val="center"/>
          </w:tcPr>
          <w:p w14:paraId="5466C63E">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国家人形机器人赛训基地项目</w:t>
            </w:r>
          </w:p>
        </w:tc>
        <w:tc>
          <w:tcPr>
            <w:tcW w:w="3863" w:type="dxa"/>
            <w:tcBorders>
              <w:top w:val="single" w:color="000000" w:sz="4" w:space="0"/>
              <w:left w:val="single" w:color="000000" w:sz="4" w:space="0"/>
              <w:bottom w:val="single" w:color="000000" w:sz="4" w:space="0"/>
              <w:right w:val="single" w:color="000000" w:sz="4" w:space="0"/>
            </w:tcBorders>
            <w:vAlign w:val="center"/>
          </w:tcPr>
          <w:p w14:paraId="05D01F67">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依托奥林匹克中心区现有场馆资源，打造机器人赛事金名片，持续举办年度世界机器人运动会并提升赛训基地功能；搭建公共服务平台，落地重点应用场景，加快技术成果转化。</w:t>
            </w:r>
          </w:p>
        </w:tc>
        <w:tc>
          <w:tcPr>
            <w:tcW w:w="1413" w:type="dxa"/>
            <w:tcBorders>
              <w:top w:val="single" w:color="000000" w:sz="4" w:space="0"/>
              <w:left w:val="single" w:color="000000" w:sz="4" w:space="0"/>
              <w:bottom w:val="single" w:color="000000" w:sz="4" w:space="0"/>
              <w:right w:val="single" w:color="000000" w:sz="4" w:space="0"/>
            </w:tcBorders>
            <w:vAlign w:val="center"/>
          </w:tcPr>
          <w:p w14:paraId="1C5174F5">
            <w:pPr>
              <w:keepNext w:val="0"/>
              <w:keepLines w:val="0"/>
              <w:widowControl/>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朝阳区林萃路2号</w:t>
            </w:r>
          </w:p>
        </w:tc>
        <w:tc>
          <w:tcPr>
            <w:tcW w:w="1412" w:type="dxa"/>
            <w:tcBorders>
              <w:top w:val="single" w:color="000000" w:sz="4" w:space="0"/>
              <w:left w:val="single" w:color="000000" w:sz="4" w:space="0"/>
              <w:bottom w:val="single" w:color="000000" w:sz="4" w:space="0"/>
              <w:right w:val="single" w:color="000000" w:sz="4" w:space="0"/>
            </w:tcBorders>
            <w:vAlign w:val="center"/>
          </w:tcPr>
          <w:p w14:paraId="7C0099DE">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r>
              <w:rPr>
                <w:rFonts w:hint="eastAsia" w:ascii="仿宋_GB2312" w:hAnsi="仿宋_GB2312" w:eastAsia="仿宋_GB2312" w:cs="仿宋_GB2312"/>
                <w:sz w:val="28"/>
                <w:szCs w:val="28"/>
                <w:lang w:bidi="ar"/>
              </w:rPr>
              <w:t>北京北奥集团有限责任公司</w:t>
            </w:r>
          </w:p>
        </w:tc>
        <w:tc>
          <w:tcPr>
            <w:tcW w:w="1950" w:type="dxa"/>
            <w:tcBorders>
              <w:top w:val="single" w:color="000000" w:sz="4" w:space="0"/>
              <w:left w:val="single" w:color="000000" w:sz="4" w:space="0"/>
              <w:bottom w:val="single" w:color="000000" w:sz="4" w:space="0"/>
              <w:right w:val="single" w:color="000000" w:sz="4" w:space="0"/>
            </w:tcBorders>
            <w:vAlign w:val="center"/>
          </w:tcPr>
          <w:p w14:paraId="3E1BC2B3">
            <w:pPr>
              <w:keepNext w:val="0"/>
              <w:keepLines w:val="0"/>
              <w:widowControl/>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50000</w:t>
            </w:r>
          </w:p>
        </w:tc>
        <w:tc>
          <w:tcPr>
            <w:tcW w:w="1849" w:type="dxa"/>
            <w:tcBorders>
              <w:top w:val="single" w:color="000000" w:sz="4" w:space="0"/>
              <w:left w:val="single" w:color="000000" w:sz="4" w:space="0"/>
              <w:bottom w:val="single" w:color="000000" w:sz="4" w:space="0"/>
              <w:right w:val="single" w:color="000000" w:sz="4" w:space="0"/>
            </w:tcBorders>
            <w:vAlign w:val="center"/>
          </w:tcPr>
          <w:p w14:paraId="4A0919F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lang w:bidi="ar"/>
              </w:rPr>
            </w:pPr>
            <w:r>
              <w:rPr>
                <w:rFonts w:hint="eastAsia" w:ascii="仿宋_GB2312" w:hAnsi="仿宋_GB2312" w:eastAsia="仿宋_GB2312" w:cs="仿宋_GB2312"/>
                <w:kern w:val="0"/>
                <w:sz w:val="28"/>
                <w:szCs w:val="28"/>
              </w:rPr>
              <w:t>企业自筹</w:t>
            </w:r>
          </w:p>
        </w:tc>
        <w:tc>
          <w:tcPr>
            <w:tcW w:w="1291" w:type="dxa"/>
            <w:tcBorders>
              <w:top w:val="single" w:color="000000" w:sz="4" w:space="0"/>
              <w:left w:val="single" w:color="000000" w:sz="4" w:space="0"/>
              <w:bottom w:val="single" w:color="000000" w:sz="4" w:space="0"/>
              <w:right w:val="single" w:color="000000" w:sz="4" w:space="0"/>
            </w:tcBorders>
            <w:vAlign w:val="center"/>
          </w:tcPr>
          <w:p w14:paraId="5A367A9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2026年</w:t>
            </w:r>
          </w:p>
        </w:tc>
        <w:tc>
          <w:tcPr>
            <w:tcW w:w="1135" w:type="dxa"/>
            <w:tcBorders>
              <w:top w:val="single" w:color="000000" w:sz="4" w:space="0"/>
              <w:left w:val="single" w:color="000000" w:sz="4" w:space="0"/>
              <w:bottom w:val="single" w:color="000000" w:sz="4" w:space="0"/>
              <w:right w:val="single" w:color="000000" w:sz="4" w:space="0"/>
            </w:tcBorders>
            <w:vAlign w:val="center"/>
          </w:tcPr>
          <w:p w14:paraId="7708D1F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2028年</w:t>
            </w:r>
          </w:p>
        </w:tc>
      </w:tr>
      <w:tr w14:paraId="14EBB3F9">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3B5C04AD">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1488" w:type="dxa"/>
            <w:tcBorders>
              <w:top w:val="single" w:color="000000" w:sz="4" w:space="0"/>
              <w:left w:val="single" w:color="000000" w:sz="4" w:space="0"/>
              <w:bottom w:val="single" w:color="000000" w:sz="4" w:space="0"/>
              <w:right w:val="single" w:color="000000" w:sz="4" w:space="0"/>
            </w:tcBorders>
            <w:vAlign w:val="center"/>
          </w:tcPr>
          <w:p w14:paraId="542C2B7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空间智能产业加速器</w:t>
            </w:r>
          </w:p>
        </w:tc>
        <w:tc>
          <w:tcPr>
            <w:tcW w:w="3863" w:type="dxa"/>
            <w:tcBorders>
              <w:top w:val="single" w:color="000000" w:sz="4" w:space="0"/>
              <w:left w:val="single" w:color="000000" w:sz="4" w:space="0"/>
              <w:bottom w:val="single" w:color="000000" w:sz="4" w:space="0"/>
              <w:right w:val="single" w:color="000000" w:sz="4" w:space="0"/>
            </w:tcBorders>
            <w:vAlign w:val="center"/>
          </w:tcPr>
          <w:p w14:paraId="3D8CBDD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空间智能产业加速器主要聚焦于地理信息领域。地理信息产业链分为上中下游，呈现出哑铃状，大多数从业单位是从事上游的地图数据采集、生产加工的单位和下游的面向千行百业的应用软件开发单位；位于中游的GIS基础软件因其研发投入高、周期长、技术门槛高，目前全球只有中国和美国还在研发大型商业GIS基础软件。朝阳区是我国地理信息核心基础软件GIS软件的发源地和地理信息产业的技术创新高地，空间智能产业加速器在朝阳园管委会指导下，以地理信息产业龙头企业北京超图软件股份有限公司为依托，通过建立专业化的运营团队，为入驻企业提供包括前沿技术、共性技术和产业特色等三大类服务，培育孵化一批具有核心竞争力的空间智能中小企业。</w:t>
            </w:r>
          </w:p>
        </w:tc>
        <w:tc>
          <w:tcPr>
            <w:tcW w:w="1413" w:type="dxa"/>
            <w:tcBorders>
              <w:top w:val="single" w:color="000000" w:sz="4" w:space="0"/>
              <w:left w:val="single" w:color="000000" w:sz="4" w:space="0"/>
              <w:bottom w:val="single" w:color="000000" w:sz="4" w:space="0"/>
              <w:right w:val="single" w:color="000000" w:sz="4" w:space="0"/>
            </w:tcBorders>
            <w:vAlign w:val="center"/>
          </w:tcPr>
          <w:p w14:paraId="5B5C9941">
            <w:pPr>
              <w:keepNext w:val="0"/>
              <w:keepLines w:val="0"/>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酒仙桥北路甲10号</w:t>
            </w:r>
          </w:p>
        </w:tc>
        <w:tc>
          <w:tcPr>
            <w:tcW w:w="1412" w:type="dxa"/>
            <w:tcBorders>
              <w:top w:val="single" w:color="000000" w:sz="4" w:space="0"/>
              <w:left w:val="single" w:color="000000" w:sz="4" w:space="0"/>
              <w:bottom w:val="single" w:color="000000" w:sz="4" w:space="0"/>
              <w:right w:val="single" w:color="000000" w:sz="4" w:space="0"/>
            </w:tcBorders>
            <w:vAlign w:val="center"/>
          </w:tcPr>
          <w:p w14:paraId="0A7047E1">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北京超图软件股份有限公司</w:t>
            </w:r>
          </w:p>
        </w:tc>
        <w:tc>
          <w:tcPr>
            <w:tcW w:w="1950" w:type="dxa"/>
            <w:tcBorders>
              <w:top w:val="single" w:color="000000" w:sz="4" w:space="0"/>
              <w:left w:val="single" w:color="000000" w:sz="4" w:space="0"/>
              <w:bottom w:val="single" w:color="000000" w:sz="4" w:space="0"/>
              <w:right w:val="single" w:color="000000" w:sz="4" w:space="0"/>
            </w:tcBorders>
            <w:vAlign w:val="center"/>
          </w:tcPr>
          <w:p w14:paraId="1082407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3000</w:t>
            </w:r>
          </w:p>
        </w:tc>
        <w:tc>
          <w:tcPr>
            <w:tcW w:w="1849" w:type="dxa"/>
            <w:tcBorders>
              <w:top w:val="single" w:color="000000" w:sz="4" w:space="0"/>
              <w:left w:val="single" w:color="000000" w:sz="4" w:space="0"/>
              <w:bottom w:val="single" w:color="000000" w:sz="4" w:space="0"/>
              <w:right w:val="single" w:color="000000" w:sz="4" w:space="0"/>
            </w:tcBorders>
            <w:vAlign w:val="center"/>
          </w:tcPr>
          <w:p w14:paraId="6FF07BEF">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企业自筹</w:t>
            </w:r>
          </w:p>
        </w:tc>
        <w:tc>
          <w:tcPr>
            <w:tcW w:w="1291" w:type="dxa"/>
            <w:tcBorders>
              <w:top w:val="single" w:color="000000" w:sz="4" w:space="0"/>
              <w:left w:val="single" w:color="000000" w:sz="4" w:space="0"/>
              <w:bottom w:val="single" w:color="000000" w:sz="4" w:space="0"/>
              <w:right w:val="single" w:color="000000" w:sz="4" w:space="0"/>
            </w:tcBorders>
            <w:vAlign w:val="center"/>
          </w:tcPr>
          <w:p w14:paraId="77CF641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2025年</w:t>
            </w:r>
          </w:p>
        </w:tc>
        <w:tc>
          <w:tcPr>
            <w:tcW w:w="1135" w:type="dxa"/>
            <w:tcBorders>
              <w:top w:val="single" w:color="000000" w:sz="4" w:space="0"/>
              <w:left w:val="single" w:color="000000" w:sz="4" w:space="0"/>
              <w:bottom w:val="single" w:color="000000" w:sz="4" w:space="0"/>
              <w:right w:val="single" w:color="000000" w:sz="4" w:space="0"/>
            </w:tcBorders>
            <w:vAlign w:val="center"/>
          </w:tcPr>
          <w:p w14:paraId="6A3F2E9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2029年</w:t>
            </w:r>
          </w:p>
        </w:tc>
      </w:tr>
      <w:tr w14:paraId="1F6C5C9B">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31640BC2">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1488" w:type="dxa"/>
            <w:tcBorders>
              <w:top w:val="single" w:color="000000" w:sz="4" w:space="0"/>
              <w:left w:val="single" w:color="000000" w:sz="4" w:space="0"/>
              <w:bottom w:val="single" w:color="000000" w:sz="4" w:space="0"/>
              <w:right w:val="single" w:color="000000" w:sz="4" w:space="0"/>
            </w:tcBorders>
            <w:vAlign w:val="center"/>
          </w:tcPr>
          <w:p w14:paraId="6623E312">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中能建新能源产业园</w:t>
            </w:r>
          </w:p>
        </w:tc>
        <w:tc>
          <w:tcPr>
            <w:tcW w:w="3863" w:type="dxa"/>
            <w:tcBorders>
              <w:top w:val="single" w:color="000000" w:sz="4" w:space="0"/>
              <w:left w:val="single" w:color="000000" w:sz="4" w:space="0"/>
              <w:bottom w:val="single" w:color="000000" w:sz="4" w:space="0"/>
              <w:right w:val="single" w:color="000000" w:sz="4" w:space="0"/>
            </w:tcBorders>
            <w:vAlign w:val="center"/>
          </w:tcPr>
          <w:p w14:paraId="09CB2254">
            <w:pPr>
              <w:keepNext w:val="0"/>
              <w:keepLines w:val="0"/>
              <w:widowControl/>
              <w:numPr>
                <w:ilvl w:val="255"/>
                <w:numId w:val="0"/>
              </w:numPr>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区政府与中国能建集团联合打造的高科技产业园，该项目拟于2028年底建成，项目建成后，计划引入10余家涵盖科研、规划、勘察、设计、咨询、投资等业务的世界500强高质量企业，将通过数字化、智能化手段，打造示范性智慧园区。</w:t>
            </w:r>
          </w:p>
        </w:tc>
        <w:tc>
          <w:tcPr>
            <w:tcW w:w="1413" w:type="dxa"/>
            <w:tcBorders>
              <w:top w:val="single" w:color="000000" w:sz="4" w:space="0"/>
              <w:left w:val="single" w:color="000000" w:sz="4" w:space="0"/>
              <w:bottom w:val="single" w:color="000000" w:sz="4" w:space="0"/>
              <w:right w:val="single" w:color="000000" w:sz="4" w:space="0"/>
            </w:tcBorders>
            <w:vAlign w:val="center"/>
          </w:tcPr>
          <w:p w14:paraId="50F09C7F">
            <w:pPr>
              <w:keepNext w:val="0"/>
              <w:keepLines w:val="0"/>
              <w:widowControl/>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王四营乡</w:t>
            </w:r>
          </w:p>
        </w:tc>
        <w:tc>
          <w:tcPr>
            <w:tcW w:w="1412" w:type="dxa"/>
            <w:tcBorders>
              <w:top w:val="single" w:color="000000" w:sz="4" w:space="0"/>
              <w:left w:val="single" w:color="000000" w:sz="4" w:space="0"/>
              <w:bottom w:val="single" w:color="000000" w:sz="4" w:space="0"/>
              <w:right w:val="single" w:color="000000" w:sz="4" w:space="0"/>
            </w:tcBorders>
            <w:vAlign w:val="center"/>
          </w:tcPr>
          <w:p w14:paraId="39B0A5E1">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北京市惠通海惠科贸有限公司（换主体）</w:t>
            </w:r>
          </w:p>
        </w:tc>
        <w:tc>
          <w:tcPr>
            <w:tcW w:w="1950" w:type="dxa"/>
            <w:tcBorders>
              <w:top w:val="single" w:color="000000" w:sz="4" w:space="0"/>
              <w:left w:val="single" w:color="000000" w:sz="4" w:space="0"/>
              <w:bottom w:val="single" w:color="000000" w:sz="4" w:space="0"/>
              <w:right w:val="single" w:color="000000" w:sz="4" w:space="0"/>
            </w:tcBorders>
            <w:vAlign w:val="center"/>
          </w:tcPr>
          <w:p w14:paraId="48D8783D">
            <w:pPr>
              <w:keepNext w:val="0"/>
              <w:keepLines w:val="0"/>
              <w:widowControl/>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51139</w:t>
            </w:r>
          </w:p>
        </w:tc>
        <w:tc>
          <w:tcPr>
            <w:tcW w:w="1849" w:type="dxa"/>
            <w:tcBorders>
              <w:top w:val="single" w:color="000000" w:sz="4" w:space="0"/>
              <w:left w:val="single" w:color="000000" w:sz="4" w:space="0"/>
              <w:bottom w:val="single" w:color="000000" w:sz="4" w:space="0"/>
              <w:right w:val="single" w:color="000000" w:sz="4" w:space="0"/>
            </w:tcBorders>
            <w:vAlign w:val="center"/>
          </w:tcPr>
          <w:p w14:paraId="33898B4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企业自筹</w:t>
            </w:r>
          </w:p>
        </w:tc>
        <w:tc>
          <w:tcPr>
            <w:tcW w:w="1291" w:type="dxa"/>
            <w:tcBorders>
              <w:top w:val="single" w:color="000000" w:sz="4" w:space="0"/>
              <w:left w:val="single" w:color="000000" w:sz="4" w:space="0"/>
              <w:bottom w:val="single" w:color="000000" w:sz="4" w:space="0"/>
              <w:right w:val="single" w:color="000000" w:sz="4" w:space="0"/>
            </w:tcBorders>
            <w:vAlign w:val="center"/>
          </w:tcPr>
          <w:p w14:paraId="3EB1422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2026年</w:t>
            </w:r>
          </w:p>
        </w:tc>
        <w:tc>
          <w:tcPr>
            <w:tcW w:w="1135" w:type="dxa"/>
            <w:tcBorders>
              <w:top w:val="single" w:color="000000" w:sz="4" w:space="0"/>
              <w:left w:val="single" w:color="000000" w:sz="4" w:space="0"/>
              <w:bottom w:val="single" w:color="000000" w:sz="4" w:space="0"/>
              <w:right w:val="single" w:color="000000" w:sz="4" w:space="0"/>
            </w:tcBorders>
            <w:vAlign w:val="center"/>
          </w:tcPr>
          <w:p w14:paraId="31442C8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待定</w:t>
            </w:r>
          </w:p>
        </w:tc>
      </w:tr>
      <w:tr w14:paraId="6091F2FF">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1B2976E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p>
        </w:tc>
        <w:tc>
          <w:tcPr>
            <w:tcW w:w="1488" w:type="dxa"/>
            <w:tcBorders>
              <w:top w:val="single" w:color="000000" w:sz="4" w:space="0"/>
              <w:left w:val="single" w:color="000000" w:sz="4" w:space="0"/>
              <w:bottom w:val="single" w:color="000000" w:sz="4" w:space="0"/>
              <w:right w:val="single" w:color="000000" w:sz="4" w:space="0"/>
            </w:tcBorders>
            <w:vAlign w:val="center"/>
          </w:tcPr>
          <w:p w14:paraId="20C47363">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君正集团全球总部建设项目</w:t>
            </w:r>
          </w:p>
        </w:tc>
        <w:tc>
          <w:tcPr>
            <w:tcW w:w="3863" w:type="dxa"/>
            <w:tcBorders>
              <w:top w:val="single" w:color="000000" w:sz="4" w:space="0"/>
              <w:left w:val="single" w:color="000000" w:sz="4" w:space="0"/>
              <w:bottom w:val="single" w:color="000000" w:sz="4" w:space="0"/>
              <w:right w:val="single" w:color="000000" w:sz="4" w:space="0"/>
            </w:tcBorders>
            <w:vAlign w:val="center"/>
          </w:tcPr>
          <w:p w14:paraId="2B8B5829">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用地面积约4万平方米，建筑面积约8万平方米。建立全球管理总部，能源化工板块研发总部和集团业务总部。</w:t>
            </w:r>
          </w:p>
        </w:tc>
        <w:tc>
          <w:tcPr>
            <w:tcW w:w="1413" w:type="dxa"/>
            <w:tcBorders>
              <w:top w:val="single" w:color="000000" w:sz="4" w:space="0"/>
              <w:left w:val="single" w:color="000000" w:sz="4" w:space="0"/>
              <w:bottom w:val="single" w:color="000000" w:sz="4" w:space="0"/>
              <w:right w:val="single" w:color="000000" w:sz="4" w:space="0"/>
            </w:tcBorders>
            <w:vAlign w:val="center"/>
          </w:tcPr>
          <w:p w14:paraId="1BC1E368">
            <w:pPr>
              <w:keepNext w:val="0"/>
              <w:keepLines w:val="0"/>
              <w:widowControl/>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p>
        </w:tc>
        <w:tc>
          <w:tcPr>
            <w:tcW w:w="1412" w:type="dxa"/>
            <w:tcBorders>
              <w:top w:val="single" w:color="000000" w:sz="4" w:space="0"/>
              <w:left w:val="single" w:color="000000" w:sz="4" w:space="0"/>
              <w:bottom w:val="single" w:color="000000" w:sz="4" w:space="0"/>
              <w:right w:val="single" w:color="000000" w:sz="4" w:space="0"/>
            </w:tcBorders>
            <w:vAlign w:val="center"/>
          </w:tcPr>
          <w:p w14:paraId="783DBD55">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1950" w:type="dxa"/>
            <w:tcBorders>
              <w:top w:val="single" w:color="000000" w:sz="4" w:space="0"/>
              <w:left w:val="single" w:color="000000" w:sz="4" w:space="0"/>
              <w:bottom w:val="single" w:color="000000" w:sz="4" w:space="0"/>
              <w:right w:val="single" w:color="000000" w:sz="4" w:space="0"/>
            </w:tcBorders>
            <w:vAlign w:val="center"/>
          </w:tcPr>
          <w:p w14:paraId="73955AB0">
            <w:pPr>
              <w:keepNext w:val="0"/>
              <w:keepLines w:val="0"/>
              <w:widowControl/>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200000</w:t>
            </w:r>
          </w:p>
        </w:tc>
        <w:tc>
          <w:tcPr>
            <w:tcW w:w="1849" w:type="dxa"/>
            <w:tcBorders>
              <w:top w:val="single" w:color="000000" w:sz="4" w:space="0"/>
              <w:left w:val="single" w:color="000000" w:sz="4" w:space="0"/>
              <w:bottom w:val="single" w:color="000000" w:sz="4" w:space="0"/>
              <w:right w:val="single" w:color="000000" w:sz="4" w:space="0"/>
            </w:tcBorders>
            <w:vAlign w:val="center"/>
          </w:tcPr>
          <w:p w14:paraId="43C5190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企业自筹</w:t>
            </w:r>
          </w:p>
        </w:tc>
        <w:tc>
          <w:tcPr>
            <w:tcW w:w="1291" w:type="dxa"/>
            <w:tcBorders>
              <w:top w:val="single" w:color="000000" w:sz="4" w:space="0"/>
              <w:left w:val="single" w:color="000000" w:sz="4" w:space="0"/>
              <w:bottom w:val="single" w:color="000000" w:sz="4" w:space="0"/>
              <w:right w:val="single" w:color="000000" w:sz="4" w:space="0"/>
            </w:tcBorders>
            <w:vAlign w:val="center"/>
          </w:tcPr>
          <w:p w14:paraId="7B5E34E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2029年</w:t>
            </w:r>
          </w:p>
        </w:tc>
        <w:tc>
          <w:tcPr>
            <w:tcW w:w="1135" w:type="dxa"/>
            <w:tcBorders>
              <w:top w:val="single" w:color="000000" w:sz="4" w:space="0"/>
              <w:left w:val="single" w:color="000000" w:sz="4" w:space="0"/>
              <w:bottom w:val="single" w:color="000000" w:sz="4" w:space="0"/>
              <w:right w:val="single" w:color="000000" w:sz="4" w:space="0"/>
            </w:tcBorders>
            <w:vAlign w:val="center"/>
          </w:tcPr>
          <w:p w14:paraId="68214CF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2031年</w:t>
            </w:r>
          </w:p>
        </w:tc>
      </w:tr>
      <w:tr w14:paraId="0A904EB1">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5A240FF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p>
        </w:tc>
        <w:tc>
          <w:tcPr>
            <w:tcW w:w="1488" w:type="dxa"/>
            <w:tcBorders>
              <w:top w:val="single" w:color="000000" w:sz="4" w:space="0"/>
              <w:left w:val="single" w:color="000000" w:sz="4" w:space="0"/>
              <w:bottom w:val="single" w:color="000000" w:sz="4" w:space="0"/>
              <w:right w:val="single" w:color="000000" w:sz="4" w:space="0"/>
            </w:tcBorders>
            <w:vAlign w:val="center"/>
          </w:tcPr>
          <w:p w14:paraId="3485E6E0">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朝阳颠覆性技术创新中心</w:t>
            </w:r>
          </w:p>
        </w:tc>
        <w:tc>
          <w:tcPr>
            <w:tcW w:w="3863" w:type="dxa"/>
            <w:tcBorders>
              <w:top w:val="single" w:color="000000" w:sz="4" w:space="0"/>
              <w:left w:val="single" w:color="000000" w:sz="4" w:space="0"/>
              <w:bottom w:val="single" w:color="000000" w:sz="4" w:space="0"/>
              <w:right w:val="single" w:color="000000" w:sz="4" w:space="0"/>
            </w:tcBorders>
            <w:vAlign w:val="center"/>
          </w:tcPr>
          <w:p w14:paraId="0FF6FF49">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京津冀国家技术创新中心的重要组成部分和国家颠覆性技术创新网络节点，以生物与信息技术融合为重点领域，开展颠覆性技术创新项目选拔、培育和转化。</w:t>
            </w:r>
          </w:p>
        </w:tc>
        <w:tc>
          <w:tcPr>
            <w:tcW w:w="1413" w:type="dxa"/>
            <w:tcBorders>
              <w:top w:val="single" w:color="000000" w:sz="4" w:space="0"/>
              <w:left w:val="single" w:color="000000" w:sz="4" w:space="0"/>
              <w:bottom w:val="single" w:color="000000" w:sz="4" w:space="0"/>
              <w:right w:val="single" w:color="000000" w:sz="4" w:space="0"/>
            </w:tcBorders>
            <w:vAlign w:val="center"/>
          </w:tcPr>
          <w:p w14:paraId="11AC5A2E">
            <w:pPr>
              <w:keepNext w:val="0"/>
              <w:keepLines w:val="0"/>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崔各庄乡大望京中心</w:t>
            </w:r>
          </w:p>
        </w:tc>
        <w:tc>
          <w:tcPr>
            <w:tcW w:w="1412" w:type="dxa"/>
            <w:tcBorders>
              <w:top w:val="single" w:color="000000" w:sz="4" w:space="0"/>
              <w:left w:val="single" w:color="000000" w:sz="4" w:space="0"/>
              <w:bottom w:val="single" w:color="000000" w:sz="4" w:space="0"/>
              <w:right w:val="single" w:color="000000" w:sz="4" w:space="0"/>
            </w:tcBorders>
            <w:vAlign w:val="center"/>
          </w:tcPr>
          <w:p w14:paraId="1C0C5534">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1950" w:type="dxa"/>
            <w:tcBorders>
              <w:top w:val="single" w:color="000000" w:sz="4" w:space="0"/>
              <w:left w:val="single" w:color="000000" w:sz="4" w:space="0"/>
              <w:bottom w:val="single" w:color="000000" w:sz="4" w:space="0"/>
              <w:right w:val="single" w:color="000000" w:sz="4" w:space="0"/>
            </w:tcBorders>
            <w:vAlign w:val="center"/>
          </w:tcPr>
          <w:p w14:paraId="202D721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0"/>
                <w:sz w:val="28"/>
                <w:szCs w:val="28"/>
              </w:rPr>
            </w:pPr>
            <w:r>
              <w:rPr>
                <w:rFonts w:hint="eastAsia" w:ascii="仿宋_GB2312" w:hAnsi="仿宋_GB2312" w:eastAsia="仿宋_GB2312" w:cs="仿宋_GB2312"/>
                <w:snapToGrid w:val="0"/>
                <w:sz w:val="28"/>
                <w:szCs w:val="28"/>
                <w:lang w:val="en-US" w:eastAsia="zh-CN" w:bidi="ar"/>
              </w:rPr>
              <w:t>预计总投资</w:t>
            </w:r>
            <w:r>
              <w:rPr>
                <w:rFonts w:hint="eastAsia" w:ascii="仿宋_GB2312" w:hAnsi="仿宋_GB2312" w:eastAsia="仿宋_GB2312" w:cs="仿宋_GB2312"/>
                <w:sz w:val="28"/>
                <w:szCs w:val="28"/>
                <w:lang w:val="en-US" w:eastAsia="zh-CN" w:bidi="ar"/>
              </w:rPr>
              <w:t>6950</w:t>
            </w:r>
            <w:r>
              <w:rPr>
                <w:rFonts w:hint="eastAsia" w:ascii="仿宋_GB2312" w:hAnsi="仿宋_GB2312" w:eastAsia="仿宋_GB2312" w:cs="仿宋_GB2312"/>
                <w:snapToGrid w:val="0"/>
                <w:sz w:val="28"/>
                <w:szCs w:val="28"/>
                <w:lang w:val="en-US" w:eastAsia="zh-CN" w:bidi="ar"/>
              </w:rPr>
              <w:t>万元。（</w:t>
            </w:r>
            <w:r>
              <w:rPr>
                <w:rFonts w:hint="eastAsia" w:ascii="仿宋_GB2312" w:hAnsi="仿宋_GB2312" w:eastAsia="仿宋_GB2312" w:cs="仿宋_GB2312"/>
                <w:sz w:val="28"/>
                <w:szCs w:val="28"/>
                <w:lang w:val="en-US" w:eastAsia="zh-CN" w:bidi="ar"/>
              </w:rPr>
              <w:t>2024</w:t>
            </w:r>
            <w:r>
              <w:rPr>
                <w:rFonts w:hint="eastAsia" w:ascii="仿宋_GB2312" w:hAnsi="仿宋_GB2312" w:eastAsia="仿宋_GB2312" w:cs="仿宋_GB2312"/>
                <w:snapToGrid w:val="0"/>
                <w:sz w:val="28"/>
                <w:szCs w:val="28"/>
                <w:lang w:val="en-US" w:eastAsia="zh-CN" w:bidi="ar"/>
              </w:rPr>
              <w:t>年完成第一年经费拨款</w:t>
            </w:r>
            <w:r>
              <w:rPr>
                <w:rFonts w:hint="eastAsia" w:ascii="仿宋_GB2312" w:hAnsi="仿宋_GB2312" w:eastAsia="仿宋_GB2312" w:cs="仿宋_GB2312"/>
                <w:sz w:val="28"/>
                <w:szCs w:val="28"/>
                <w:lang w:val="en-US" w:eastAsia="zh-CN" w:bidi="ar"/>
              </w:rPr>
              <w:t>1390</w:t>
            </w:r>
            <w:r>
              <w:rPr>
                <w:rFonts w:hint="eastAsia" w:ascii="仿宋_GB2312" w:hAnsi="仿宋_GB2312" w:eastAsia="仿宋_GB2312" w:cs="仿宋_GB2312"/>
                <w:snapToGrid w:val="0"/>
                <w:sz w:val="28"/>
                <w:szCs w:val="28"/>
                <w:lang w:val="en-US" w:eastAsia="zh-CN" w:bidi="ar"/>
              </w:rPr>
              <w:t>万元，“十五五”期间继续投资</w:t>
            </w:r>
            <w:r>
              <w:rPr>
                <w:rFonts w:hint="eastAsia" w:ascii="仿宋_GB2312" w:hAnsi="仿宋_GB2312" w:eastAsia="仿宋_GB2312" w:cs="仿宋_GB2312"/>
                <w:sz w:val="28"/>
                <w:szCs w:val="28"/>
                <w:lang w:val="en-US" w:eastAsia="zh-CN" w:bidi="ar"/>
              </w:rPr>
              <w:t>5560</w:t>
            </w:r>
            <w:r>
              <w:rPr>
                <w:rFonts w:hint="eastAsia" w:ascii="仿宋_GB2312" w:hAnsi="仿宋_GB2312" w:eastAsia="仿宋_GB2312" w:cs="仿宋_GB2312"/>
                <w:snapToGrid w:val="0"/>
                <w:sz w:val="28"/>
                <w:szCs w:val="28"/>
                <w:lang w:val="en-US" w:eastAsia="zh-CN" w:bidi="ar"/>
              </w:rPr>
              <w:t>万元）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0A7F0A7E">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0"/>
                <w:sz w:val="28"/>
                <w:szCs w:val="28"/>
              </w:rPr>
            </w:pPr>
            <w:r>
              <w:rPr>
                <w:rFonts w:hint="eastAsia" w:ascii="仿宋_GB2312" w:hAnsi="仿宋_GB2312" w:eastAsia="仿宋_GB2312" w:cs="仿宋_GB2312"/>
                <w:snapToGrid w:val="0"/>
                <w:sz w:val="28"/>
                <w:szCs w:val="28"/>
                <w:highlight w:val="none"/>
                <w:lang w:val="en-US" w:eastAsia="zh-CN" w:bidi="ar"/>
              </w:rPr>
              <w:t>政府资金，一事一议项目，已经过区级会议审议</w:t>
            </w:r>
          </w:p>
        </w:tc>
        <w:tc>
          <w:tcPr>
            <w:tcW w:w="1291" w:type="dxa"/>
            <w:tcBorders>
              <w:top w:val="single" w:color="000000" w:sz="4" w:space="0"/>
              <w:left w:val="single" w:color="000000" w:sz="4" w:space="0"/>
              <w:bottom w:val="single" w:color="000000" w:sz="4" w:space="0"/>
              <w:right w:val="single" w:color="000000" w:sz="4" w:space="0"/>
            </w:tcBorders>
            <w:vAlign w:val="center"/>
          </w:tcPr>
          <w:p w14:paraId="46C23C5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w:t>
            </w:r>
            <w:r>
              <w:rPr>
                <w:rFonts w:hint="eastAsia" w:ascii="仿宋_GB2312" w:hAnsi="仿宋_GB2312" w:eastAsia="仿宋_GB2312" w:cs="仿宋_GB2312"/>
                <w:kern w:val="0"/>
                <w:sz w:val="28"/>
                <w:szCs w:val="28"/>
                <w:lang w:val="en-US" w:eastAsia="zh-CN"/>
              </w:rPr>
              <w:t>24</w:t>
            </w:r>
            <w:r>
              <w:rPr>
                <w:rFonts w:hint="eastAsia" w:ascii="仿宋_GB2312" w:hAnsi="仿宋_GB2312" w:eastAsia="仿宋_GB2312" w:cs="仿宋_GB2312"/>
                <w:kern w:val="0"/>
                <w:sz w:val="28"/>
                <w:szCs w:val="28"/>
              </w:rPr>
              <w:t>年</w:t>
            </w:r>
          </w:p>
        </w:tc>
        <w:tc>
          <w:tcPr>
            <w:tcW w:w="1135" w:type="dxa"/>
            <w:tcBorders>
              <w:top w:val="single" w:color="000000" w:sz="4" w:space="0"/>
              <w:left w:val="single" w:color="000000" w:sz="4" w:space="0"/>
              <w:bottom w:val="single" w:color="000000" w:sz="4" w:space="0"/>
              <w:right w:val="single" w:color="000000" w:sz="4" w:space="0"/>
            </w:tcBorders>
            <w:vAlign w:val="center"/>
          </w:tcPr>
          <w:p w14:paraId="2491DB2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2028年</w:t>
            </w:r>
          </w:p>
        </w:tc>
      </w:tr>
      <w:tr w14:paraId="637174CB">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5D279DA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p>
        </w:tc>
        <w:tc>
          <w:tcPr>
            <w:tcW w:w="1488" w:type="dxa"/>
            <w:tcBorders>
              <w:top w:val="single" w:color="000000" w:sz="4" w:space="0"/>
              <w:left w:val="single" w:color="000000" w:sz="4" w:space="0"/>
              <w:bottom w:val="single" w:color="000000" w:sz="4" w:space="0"/>
              <w:right w:val="single" w:color="000000" w:sz="4" w:space="0"/>
            </w:tcBorders>
            <w:vAlign w:val="center"/>
          </w:tcPr>
          <w:p w14:paraId="53D75F0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山河湾谷科技创新策源功能区</w:t>
            </w:r>
          </w:p>
        </w:tc>
        <w:tc>
          <w:tcPr>
            <w:tcW w:w="3863" w:type="dxa"/>
            <w:tcBorders>
              <w:top w:val="single" w:color="000000" w:sz="4" w:space="0"/>
              <w:left w:val="single" w:color="000000" w:sz="4" w:space="0"/>
              <w:bottom w:val="single" w:color="000000" w:sz="4" w:space="0"/>
              <w:right w:val="single" w:color="000000" w:sz="4" w:space="0"/>
            </w:tcBorders>
            <w:vAlign w:val="center"/>
          </w:tcPr>
          <w:p w14:paraId="0865E0E5">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核心区－先导区－拓展区”为格局，聚焦人工智能、智能装备、医工交叉等产业方向，北工大平乐园校区打造原始创新的核心区，北控科创园打造加速科技成果熟化的先导区，垡头等9个南部街乡打造产业落地拓展区。</w:t>
            </w:r>
          </w:p>
        </w:tc>
        <w:tc>
          <w:tcPr>
            <w:tcW w:w="1413" w:type="dxa"/>
            <w:tcBorders>
              <w:top w:val="single" w:color="000000" w:sz="4" w:space="0"/>
              <w:left w:val="single" w:color="000000" w:sz="4" w:space="0"/>
              <w:bottom w:val="single" w:color="000000" w:sz="4" w:space="0"/>
              <w:right w:val="single" w:color="000000" w:sz="4" w:space="0"/>
            </w:tcBorders>
            <w:vAlign w:val="center"/>
          </w:tcPr>
          <w:p w14:paraId="47717800">
            <w:pPr>
              <w:keepNext w:val="0"/>
              <w:keepLines w:val="0"/>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p>
        </w:tc>
        <w:tc>
          <w:tcPr>
            <w:tcW w:w="1412" w:type="dxa"/>
            <w:tcBorders>
              <w:top w:val="single" w:color="000000" w:sz="4" w:space="0"/>
              <w:left w:val="single" w:color="000000" w:sz="4" w:space="0"/>
              <w:bottom w:val="single" w:color="000000" w:sz="4" w:space="0"/>
              <w:right w:val="single" w:color="000000" w:sz="4" w:space="0"/>
            </w:tcBorders>
            <w:vAlign w:val="center"/>
          </w:tcPr>
          <w:p w14:paraId="6715646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1950" w:type="dxa"/>
            <w:tcBorders>
              <w:top w:val="single" w:color="000000" w:sz="4" w:space="0"/>
              <w:left w:val="single" w:color="000000" w:sz="4" w:space="0"/>
              <w:bottom w:val="single" w:color="000000" w:sz="4" w:space="0"/>
              <w:right w:val="single" w:color="000000" w:sz="4" w:space="0"/>
            </w:tcBorders>
            <w:vAlign w:val="center"/>
          </w:tcPr>
          <w:p w14:paraId="3ABA8DE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0"/>
                <w:sz w:val="28"/>
                <w:szCs w:val="28"/>
              </w:rPr>
            </w:pPr>
            <w:r>
              <w:rPr>
                <w:rFonts w:hint="eastAsia" w:ascii="仿宋_GB2312" w:hAnsi="仿宋_GB2312" w:eastAsia="仿宋_GB2312" w:cs="仿宋_GB2312"/>
                <w:snapToGrid w:val="0"/>
                <w:sz w:val="28"/>
                <w:szCs w:val="28"/>
                <w:lang w:val="en-US" w:eastAsia="zh-CN" w:bidi="ar"/>
              </w:rPr>
              <w:t>预计总投资</w:t>
            </w:r>
            <w:r>
              <w:rPr>
                <w:rFonts w:hint="eastAsia" w:ascii="仿宋_GB2312" w:hAnsi="仿宋_GB2312" w:eastAsia="仿宋_GB2312" w:cs="仿宋_GB2312"/>
                <w:color w:val="000000"/>
                <w:sz w:val="28"/>
                <w:szCs w:val="28"/>
                <w:lang w:val="en-US" w:eastAsia="zh-CN" w:bidi="ar"/>
              </w:rPr>
              <w:t>8174.8万元，2024年，2025年已拨付42348245.35元，“</w:t>
            </w:r>
            <w:r>
              <w:rPr>
                <w:rFonts w:hint="eastAsia" w:ascii="仿宋_GB2312" w:hAnsi="仿宋_GB2312" w:eastAsia="仿宋_GB2312" w:cs="仿宋_GB2312"/>
                <w:snapToGrid w:val="0"/>
                <w:sz w:val="28"/>
                <w:szCs w:val="28"/>
                <w:lang w:val="en-US" w:eastAsia="zh-CN" w:bidi="ar"/>
              </w:rPr>
              <w:t>十五五”期间继续投资</w:t>
            </w:r>
            <w:r>
              <w:rPr>
                <w:rFonts w:hint="eastAsia" w:ascii="仿宋_GB2312" w:hAnsi="仿宋_GB2312" w:eastAsia="仿宋_GB2312" w:cs="仿宋_GB2312"/>
                <w:sz w:val="28"/>
                <w:szCs w:val="28"/>
                <w:lang w:val="en-US" w:eastAsia="zh-CN" w:bidi="ar"/>
              </w:rPr>
              <w:t>3940</w:t>
            </w:r>
            <w:r>
              <w:rPr>
                <w:rFonts w:hint="eastAsia" w:ascii="仿宋_GB2312" w:hAnsi="仿宋_GB2312" w:eastAsia="仿宋_GB2312" w:cs="仿宋_GB2312"/>
                <w:snapToGrid w:val="0"/>
                <w:sz w:val="28"/>
                <w:szCs w:val="28"/>
                <w:lang w:val="en-US" w:eastAsia="zh-CN" w:bidi="ar"/>
              </w:rPr>
              <w:t>万元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21E39F42">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政府资金</w:t>
            </w:r>
          </w:p>
        </w:tc>
        <w:tc>
          <w:tcPr>
            <w:tcW w:w="1291" w:type="dxa"/>
            <w:tcBorders>
              <w:top w:val="single" w:color="000000" w:sz="4" w:space="0"/>
              <w:left w:val="single" w:color="000000" w:sz="4" w:space="0"/>
              <w:bottom w:val="single" w:color="000000" w:sz="4" w:space="0"/>
              <w:right w:val="single" w:color="000000" w:sz="4" w:space="0"/>
            </w:tcBorders>
            <w:vAlign w:val="center"/>
          </w:tcPr>
          <w:p w14:paraId="3461588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年</w:t>
            </w:r>
          </w:p>
        </w:tc>
        <w:tc>
          <w:tcPr>
            <w:tcW w:w="1135" w:type="dxa"/>
            <w:tcBorders>
              <w:top w:val="single" w:color="000000" w:sz="4" w:space="0"/>
              <w:left w:val="single" w:color="000000" w:sz="4" w:space="0"/>
              <w:bottom w:val="single" w:color="000000" w:sz="4" w:space="0"/>
              <w:right w:val="single" w:color="000000" w:sz="4" w:space="0"/>
            </w:tcBorders>
            <w:vAlign w:val="center"/>
          </w:tcPr>
          <w:p w14:paraId="158D292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w:t>
            </w:r>
            <w:r>
              <w:rPr>
                <w:rFonts w:hint="eastAsia" w:ascii="仿宋_GB2312" w:hAnsi="仿宋_GB2312" w:eastAsia="仿宋_GB2312" w:cs="仿宋_GB2312"/>
                <w:kern w:val="0"/>
                <w:sz w:val="28"/>
                <w:szCs w:val="28"/>
                <w:lang w:val="en-US" w:eastAsia="zh-CN"/>
              </w:rPr>
              <w:t>28</w:t>
            </w:r>
            <w:r>
              <w:rPr>
                <w:rFonts w:hint="eastAsia" w:ascii="仿宋_GB2312" w:hAnsi="仿宋_GB2312" w:eastAsia="仿宋_GB2312" w:cs="仿宋_GB2312"/>
                <w:kern w:val="0"/>
                <w:sz w:val="28"/>
                <w:szCs w:val="28"/>
              </w:rPr>
              <w:t>年</w:t>
            </w:r>
          </w:p>
        </w:tc>
      </w:tr>
      <w:tr w14:paraId="267385BF">
        <w:tblPrEx>
          <w:tblCellMar>
            <w:top w:w="0" w:type="dxa"/>
            <w:left w:w="108" w:type="dxa"/>
            <w:bottom w:w="0" w:type="dxa"/>
            <w:right w:w="108" w:type="dxa"/>
          </w:tblCellMar>
        </w:tblPrEx>
        <w:trPr>
          <w:trHeight w:val="1192"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129A7A99">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1488" w:type="dxa"/>
            <w:tcBorders>
              <w:top w:val="single" w:color="000000" w:sz="4" w:space="0"/>
              <w:left w:val="single" w:color="000000" w:sz="4" w:space="0"/>
              <w:bottom w:val="single" w:color="000000" w:sz="4" w:space="0"/>
              <w:right w:val="single" w:color="000000" w:sz="4" w:space="0"/>
            </w:tcBorders>
            <w:vAlign w:val="center"/>
          </w:tcPr>
          <w:p w14:paraId="4B5DF3CF">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北控科创园三期项目</w:t>
            </w:r>
          </w:p>
        </w:tc>
        <w:tc>
          <w:tcPr>
            <w:tcW w:w="3863" w:type="dxa"/>
            <w:tcBorders>
              <w:top w:val="single" w:color="000000" w:sz="4" w:space="0"/>
              <w:left w:val="single" w:color="000000" w:sz="4" w:space="0"/>
              <w:bottom w:val="single" w:color="000000" w:sz="4" w:space="0"/>
              <w:right w:val="single" w:color="000000" w:sz="4" w:space="0"/>
            </w:tcBorders>
            <w:vAlign w:val="center"/>
          </w:tcPr>
          <w:p w14:paraId="6E5F16D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定位方向为“高新技术产业用房”，具体要打造成为“可承载朝阳区新质生产力转化需求的现代产业生态大厦”，精准承载不同类型的产业上楼需求。</w:t>
            </w:r>
          </w:p>
        </w:tc>
        <w:tc>
          <w:tcPr>
            <w:tcW w:w="1413" w:type="dxa"/>
            <w:tcBorders>
              <w:top w:val="single" w:color="000000" w:sz="4" w:space="0"/>
              <w:left w:val="single" w:color="000000" w:sz="4" w:space="0"/>
              <w:bottom w:val="single" w:color="000000" w:sz="4" w:space="0"/>
              <w:right w:val="single" w:color="000000" w:sz="4" w:space="0"/>
            </w:tcBorders>
            <w:vAlign w:val="center"/>
          </w:tcPr>
          <w:p w14:paraId="50FB998F">
            <w:pPr>
              <w:keepNext w:val="0"/>
              <w:keepLines w:val="0"/>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color w:val="000000" w:themeColor="text1"/>
                <w:sz w:val="28"/>
                <w:szCs w:val="28"/>
                <w14:textFill>
                  <w14:solidFill>
                    <w14:schemeClr w14:val="tx1"/>
                  </w14:solidFill>
                </w14:textFill>
              </w:rPr>
            </w:pPr>
          </w:p>
        </w:tc>
        <w:tc>
          <w:tcPr>
            <w:tcW w:w="1412" w:type="dxa"/>
            <w:tcBorders>
              <w:top w:val="single" w:color="000000" w:sz="4" w:space="0"/>
              <w:left w:val="single" w:color="000000" w:sz="4" w:space="0"/>
              <w:bottom w:val="single" w:color="000000" w:sz="4" w:space="0"/>
              <w:right w:val="single" w:color="000000" w:sz="4" w:space="0"/>
            </w:tcBorders>
            <w:vAlign w:val="center"/>
          </w:tcPr>
          <w:p w14:paraId="5F3ED4FE">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朝阳园管委会（区科信局）</w:t>
            </w:r>
          </w:p>
        </w:tc>
        <w:tc>
          <w:tcPr>
            <w:tcW w:w="1950" w:type="dxa"/>
            <w:tcBorders>
              <w:top w:val="single" w:color="000000" w:sz="4" w:space="0"/>
              <w:left w:val="single" w:color="000000" w:sz="4" w:space="0"/>
              <w:bottom w:val="single" w:color="000000" w:sz="4" w:space="0"/>
              <w:right w:val="single" w:color="000000" w:sz="4" w:space="0"/>
            </w:tcBorders>
            <w:vAlign w:val="center"/>
          </w:tcPr>
          <w:p w14:paraId="087E1082">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35100</w:t>
            </w:r>
          </w:p>
        </w:tc>
        <w:tc>
          <w:tcPr>
            <w:tcW w:w="1849" w:type="dxa"/>
            <w:tcBorders>
              <w:top w:val="single" w:color="000000" w:sz="4" w:space="0"/>
              <w:left w:val="single" w:color="000000" w:sz="4" w:space="0"/>
              <w:bottom w:val="single" w:color="000000" w:sz="4" w:space="0"/>
              <w:right w:val="single" w:color="000000" w:sz="4" w:space="0"/>
            </w:tcBorders>
            <w:vAlign w:val="center"/>
          </w:tcPr>
          <w:p w14:paraId="674C04D8">
            <w:pPr>
              <w:keepNext w:val="0"/>
              <w:keepLines w:val="0"/>
              <w:suppressLineNumbers w:val="0"/>
              <w:shd w:val="clear"/>
              <w:adjustRightInd w:val="0"/>
              <w:snapToGrid w:val="0"/>
              <w:spacing w:before="0" w:beforeAutospacing="0" w:after="0" w:afterAutospacing="0" w:line="240" w:lineRule="auto"/>
              <w:ind w:left="0" w:right="0"/>
              <w:jc w:val="both"/>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企业自筹</w:t>
            </w:r>
          </w:p>
        </w:tc>
        <w:tc>
          <w:tcPr>
            <w:tcW w:w="1291" w:type="dxa"/>
            <w:tcBorders>
              <w:top w:val="single" w:color="000000" w:sz="4" w:space="0"/>
              <w:left w:val="single" w:color="000000" w:sz="4" w:space="0"/>
              <w:bottom w:val="single" w:color="000000" w:sz="4" w:space="0"/>
              <w:right w:val="single" w:color="000000" w:sz="4" w:space="0"/>
            </w:tcBorders>
            <w:vAlign w:val="center"/>
          </w:tcPr>
          <w:p w14:paraId="6A62C67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2026年</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6A64573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2028年</w:t>
            </w:r>
          </w:p>
        </w:tc>
      </w:tr>
      <w:tr w14:paraId="605C88A0">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38DEA7E9">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1488" w:type="dxa"/>
            <w:tcBorders>
              <w:top w:val="single" w:color="000000" w:sz="4" w:space="0"/>
              <w:left w:val="single" w:color="000000" w:sz="4" w:space="0"/>
              <w:bottom w:val="single" w:color="000000" w:sz="4" w:space="0"/>
              <w:right w:val="single" w:color="000000" w:sz="4" w:space="0"/>
            </w:tcBorders>
            <w:vAlign w:val="center"/>
          </w:tcPr>
          <w:p w14:paraId="50DC5FF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北京国际人才公园项目</w:t>
            </w:r>
          </w:p>
        </w:tc>
        <w:tc>
          <w:tcPr>
            <w:tcW w:w="3863" w:type="dxa"/>
            <w:tcBorders>
              <w:top w:val="single" w:color="000000" w:sz="4" w:space="0"/>
              <w:left w:val="single" w:color="000000" w:sz="4" w:space="0"/>
              <w:bottom w:val="single" w:color="000000" w:sz="4" w:space="0"/>
              <w:right w:val="single" w:color="000000" w:sz="4" w:space="0"/>
            </w:tcBorders>
            <w:vAlign w:val="center"/>
          </w:tcPr>
          <w:p w14:paraId="315AB47E">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滨水空间建设工程，服务周边入驻企业和居民，包括水利工程4.7公顷湖区及潜流河道，景观绿化工程等。</w:t>
            </w:r>
          </w:p>
        </w:tc>
        <w:tc>
          <w:tcPr>
            <w:tcW w:w="1413" w:type="dxa"/>
            <w:tcBorders>
              <w:top w:val="single" w:color="000000" w:sz="4" w:space="0"/>
              <w:left w:val="single" w:color="000000" w:sz="4" w:space="0"/>
              <w:bottom w:val="single" w:color="000000" w:sz="4" w:space="0"/>
              <w:right w:val="single" w:color="000000" w:sz="4" w:space="0"/>
            </w:tcBorders>
            <w:vAlign w:val="center"/>
          </w:tcPr>
          <w:p w14:paraId="7FCB01DD">
            <w:pPr>
              <w:keepNext w:val="0"/>
              <w:keepLines w:val="0"/>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color w:val="000000" w:themeColor="text1"/>
                <w:sz w:val="28"/>
                <w:szCs w:val="28"/>
                <w14:textFill>
                  <w14:solidFill>
                    <w14:schemeClr w14:val="tx1"/>
                  </w14:solidFill>
                </w14:textFill>
              </w:rPr>
            </w:pPr>
          </w:p>
        </w:tc>
        <w:tc>
          <w:tcPr>
            <w:tcW w:w="1412" w:type="dxa"/>
            <w:tcBorders>
              <w:top w:val="single" w:color="000000" w:sz="4" w:space="0"/>
              <w:left w:val="single" w:color="000000" w:sz="4" w:space="0"/>
              <w:bottom w:val="single" w:color="000000" w:sz="4" w:space="0"/>
              <w:right w:val="single" w:color="000000" w:sz="4" w:space="0"/>
            </w:tcBorders>
            <w:vAlign w:val="center"/>
          </w:tcPr>
          <w:p w14:paraId="2A136F0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区园林绿化局</w:t>
            </w:r>
          </w:p>
        </w:tc>
        <w:tc>
          <w:tcPr>
            <w:tcW w:w="1950" w:type="dxa"/>
            <w:tcBorders>
              <w:top w:val="single" w:color="000000" w:sz="4" w:space="0"/>
              <w:left w:val="single" w:color="000000" w:sz="4" w:space="0"/>
              <w:bottom w:val="single" w:color="000000" w:sz="4" w:space="0"/>
              <w:right w:val="single" w:color="000000" w:sz="4" w:space="0"/>
            </w:tcBorders>
            <w:vAlign w:val="center"/>
          </w:tcPr>
          <w:p w14:paraId="469811A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6968</w:t>
            </w:r>
          </w:p>
        </w:tc>
        <w:tc>
          <w:tcPr>
            <w:tcW w:w="1849" w:type="dxa"/>
            <w:tcBorders>
              <w:top w:val="single" w:color="000000" w:sz="4" w:space="0"/>
              <w:left w:val="single" w:color="000000" w:sz="4" w:space="0"/>
              <w:bottom w:val="single" w:color="000000" w:sz="4" w:space="0"/>
              <w:right w:val="single" w:color="000000" w:sz="4" w:space="0"/>
            </w:tcBorders>
            <w:vAlign w:val="center"/>
          </w:tcPr>
          <w:p w14:paraId="52E9010A">
            <w:pPr>
              <w:keepNext w:val="0"/>
              <w:keepLines w:val="0"/>
              <w:suppressLineNumbers w:val="0"/>
              <w:shd w:val="clear"/>
              <w:adjustRightInd w:val="0"/>
              <w:snapToGrid w:val="0"/>
              <w:spacing w:before="0" w:beforeAutospacing="0" w:after="0" w:afterAutospacing="0" w:line="240" w:lineRule="auto"/>
              <w:ind w:left="0" w:right="0"/>
              <w:jc w:val="both"/>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政府资金</w:t>
            </w:r>
          </w:p>
        </w:tc>
        <w:tc>
          <w:tcPr>
            <w:tcW w:w="1291" w:type="dxa"/>
            <w:tcBorders>
              <w:top w:val="single" w:color="000000" w:sz="4" w:space="0"/>
              <w:left w:val="single" w:color="000000" w:sz="4" w:space="0"/>
              <w:bottom w:val="single" w:color="000000" w:sz="4" w:space="0"/>
              <w:right w:val="single" w:color="000000" w:sz="4" w:space="0"/>
            </w:tcBorders>
            <w:vAlign w:val="center"/>
          </w:tcPr>
          <w:p w14:paraId="4FD9B546">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2025年</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6E0C13B2">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2027年</w:t>
            </w:r>
          </w:p>
        </w:tc>
      </w:tr>
      <w:tr w14:paraId="6C8D5085">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58F250CB">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488" w:type="dxa"/>
            <w:tcBorders>
              <w:top w:val="single" w:color="000000" w:sz="4" w:space="0"/>
              <w:left w:val="single" w:color="000000" w:sz="4" w:space="0"/>
              <w:bottom w:val="single" w:color="000000" w:sz="4" w:space="0"/>
              <w:right w:val="single" w:color="000000" w:sz="4" w:space="0"/>
            </w:tcBorders>
            <w:vAlign w:val="center"/>
          </w:tcPr>
          <w:p w14:paraId="63126073">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抽水蓄能规划设计与数智化共性技术平台</w:t>
            </w:r>
          </w:p>
        </w:tc>
        <w:tc>
          <w:tcPr>
            <w:tcW w:w="3863" w:type="dxa"/>
            <w:tcBorders>
              <w:top w:val="single" w:color="000000" w:sz="4" w:space="0"/>
              <w:left w:val="single" w:color="000000" w:sz="4" w:space="0"/>
              <w:bottom w:val="single" w:color="000000" w:sz="4" w:space="0"/>
              <w:right w:val="single" w:color="000000" w:sz="4" w:space="0"/>
            </w:tcBorders>
            <w:vAlign w:val="center"/>
          </w:tcPr>
          <w:p w14:paraId="530AFA69">
            <w:pPr>
              <w:keepNext w:val="0"/>
              <w:keepLines w:val="0"/>
              <w:widowControl/>
              <w:numPr>
                <w:ilvl w:val="255"/>
                <w:numId w:val="0"/>
              </w:numPr>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建设共性技术平台，开展产业链供应链技术创新，为抽水蓄能行业技术创新、产品创新提供研发、勘察设计、加工、生产、商业验证等一种或多种技术服务。</w:t>
            </w:r>
          </w:p>
        </w:tc>
        <w:tc>
          <w:tcPr>
            <w:tcW w:w="1413" w:type="dxa"/>
            <w:tcBorders>
              <w:top w:val="single" w:color="000000" w:sz="4" w:space="0"/>
              <w:left w:val="single" w:color="000000" w:sz="4" w:space="0"/>
              <w:bottom w:val="single" w:color="000000" w:sz="4" w:space="0"/>
              <w:right w:val="single" w:color="000000" w:sz="4" w:space="0"/>
            </w:tcBorders>
            <w:vAlign w:val="center"/>
          </w:tcPr>
          <w:p w14:paraId="673577CB">
            <w:pPr>
              <w:keepNext w:val="0"/>
              <w:keepLines w:val="0"/>
              <w:widowControl/>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p>
        </w:tc>
        <w:tc>
          <w:tcPr>
            <w:tcW w:w="1412" w:type="dxa"/>
            <w:tcBorders>
              <w:top w:val="single" w:color="000000" w:sz="4" w:space="0"/>
              <w:left w:val="single" w:color="000000" w:sz="4" w:space="0"/>
              <w:bottom w:val="single" w:color="000000" w:sz="4" w:space="0"/>
              <w:right w:val="single" w:color="000000" w:sz="4" w:space="0"/>
            </w:tcBorders>
            <w:vAlign w:val="center"/>
          </w:tcPr>
          <w:p w14:paraId="094184EF">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朝阳园管委会（区科信局）</w:t>
            </w:r>
          </w:p>
        </w:tc>
        <w:tc>
          <w:tcPr>
            <w:tcW w:w="1950" w:type="dxa"/>
            <w:tcBorders>
              <w:top w:val="single" w:color="000000" w:sz="4" w:space="0"/>
              <w:left w:val="single" w:color="000000" w:sz="4" w:space="0"/>
              <w:bottom w:val="single" w:color="000000" w:sz="4" w:space="0"/>
              <w:right w:val="single" w:color="000000" w:sz="4" w:space="0"/>
            </w:tcBorders>
            <w:vAlign w:val="center"/>
          </w:tcPr>
          <w:p w14:paraId="319584A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kern w:val="0"/>
                <w:sz w:val="28"/>
                <w:szCs w:val="28"/>
              </w:rPr>
              <w:t>5000</w:t>
            </w:r>
          </w:p>
        </w:tc>
        <w:tc>
          <w:tcPr>
            <w:tcW w:w="1849" w:type="dxa"/>
            <w:tcBorders>
              <w:top w:val="single" w:color="000000" w:sz="4" w:space="0"/>
              <w:left w:val="single" w:color="000000" w:sz="4" w:space="0"/>
              <w:bottom w:val="single" w:color="000000" w:sz="4" w:space="0"/>
              <w:right w:val="single" w:color="000000" w:sz="4" w:space="0"/>
            </w:tcBorders>
            <w:vAlign w:val="center"/>
          </w:tcPr>
          <w:p w14:paraId="500F3E4E">
            <w:pPr>
              <w:keepNext w:val="0"/>
              <w:keepLines w:val="0"/>
              <w:suppressLineNumbers w:val="0"/>
              <w:shd w:val="clear"/>
              <w:adjustRightInd w:val="0"/>
              <w:snapToGrid w:val="0"/>
              <w:spacing w:before="0" w:beforeAutospacing="0" w:after="0" w:afterAutospacing="0" w:line="240" w:lineRule="auto"/>
              <w:ind w:left="0" w:right="0"/>
              <w:jc w:val="both"/>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市级政府资金及企业自筹</w:t>
            </w:r>
          </w:p>
        </w:tc>
        <w:tc>
          <w:tcPr>
            <w:tcW w:w="1291" w:type="dxa"/>
            <w:tcBorders>
              <w:top w:val="single" w:color="000000" w:sz="4" w:space="0"/>
              <w:left w:val="single" w:color="000000" w:sz="4" w:space="0"/>
              <w:bottom w:val="single" w:color="000000" w:sz="4" w:space="0"/>
              <w:right w:val="single" w:color="000000" w:sz="4" w:space="0"/>
            </w:tcBorders>
            <w:vAlign w:val="center"/>
          </w:tcPr>
          <w:p w14:paraId="73D61A4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kern w:val="0"/>
                <w:sz w:val="28"/>
                <w:szCs w:val="28"/>
              </w:rPr>
              <w:t>2024年</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77BB6E8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kern w:val="0"/>
                <w:sz w:val="28"/>
                <w:szCs w:val="28"/>
              </w:rPr>
              <w:t>2026年</w:t>
            </w:r>
          </w:p>
        </w:tc>
      </w:tr>
      <w:tr w14:paraId="40189248">
        <w:tblPrEx>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4702DF4E">
            <w:pPr>
              <w:keepNext w:val="0"/>
              <w:keepLines w:val="0"/>
              <w:suppressLineNumbers w:val="0"/>
              <w:shd w:val="clear"/>
              <w:adjustRightInd w:val="0"/>
              <w:snapToGrid w:val="0"/>
              <w:spacing w:before="0" w:beforeAutospacing="0" w:after="0" w:afterAutospacing="0" w:line="240" w:lineRule="auto"/>
              <w:ind w:left="0" w:right="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20</w:t>
            </w:r>
          </w:p>
        </w:tc>
        <w:tc>
          <w:tcPr>
            <w:tcW w:w="1488" w:type="dxa"/>
            <w:tcBorders>
              <w:top w:val="single" w:color="000000" w:sz="4" w:space="0"/>
              <w:left w:val="single" w:color="000000" w:sz="4" w:space="0"/>
              <w:bottom w:val="single" w:color="000000" w:sz="4" w:space="0"/>
              <w:right w:val="single" w:color="000000" w:sz="4" w:space="0"/>
            </w:tcBorders>
            <w:vAlign w:val="center"/>
          </w:tcPr>
          <w:p w14:paraId="543D878F">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中日医院－朝阳区“一核多点” 创新转化中心</w:t>
            </w:r>
          </w:p>
        </w:tc>
        <w:tc>
          <w:tcPr>
            <w:tcW w:w="3863" w:type="dxa"/>
            <w:tcBorders>
              <w:top w:val="single" w:color="000000" w:sz="4" w:space="0"/>
              <w:left w:val="single" w:color="000000" w:sz="4" w:space="0"/>
              <w:bottom w:val="single" w:color="000000" w:sz="4" w:space="0"/>
              <w:right w:val="single" w:color="000000" w:sz="4" w:space="0"/>
            </w:tcBorders>
            <w:vAlign w:val="center"/>
          </w:tcPr>
          <w:p w14:paraId="578649B9">
            <w:pPr>
              <w:keepNext w:val="0"/>
              <w:keepLines w:val="0"/>
              <w:widowControl/>
              <w:numPr>
                <w:ilvl w:val="255"/>
                <w:numId w:val="0"/>
              </w:numPr>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重点打造数字概念验证中心，中医药临床经验方转化概念验证平台，再生医学转化研究平台，临床转化实验研究平台。</w:t>
            </w:r>
          </w:p>
        </w:tc>
        <w:tc>
          <w:tcPr>
            <w:tcW w:w="1413" w:type="dxa"/>
            <w:tcBorders>
              <w:top w:val="single" w:color="000000" w:sz="4" w:space="0"/>
              <w:left w:val="single" w:color="000000" w:sz="4" w:space="0"/>
              <w:bottom w:val="single" w:color="000000" w:sz="4" w:space="0"/>
              <w:right w:val="single" w:color="000000" w:sz="4" w:space="0"/>
            </w:tcBorders>
            <w:vAlign w:val="center"/>
          </w:tcPr>
          <w:p w14:paraId="55C710B4">
            <w:pPr>
              <w:keepNext w:val="0"/>
              <w:keepLines w:val="0"/>
              <w:widowControl/>
              <w:suppressLineNumbers w:val="0"/>
              <w:shd w:val="clear"/>
              <w:adjustRightInd w:val="0"/>
              <w:snapToGrid w:val="0"/>
              <w:spacing w:before="0" w:beforeAutospacing="0" w:after="0" w:afterAutospacing="0" w:line="240" w:lineRule="auto"/>
              <w:ind w:left="0" w:right="0"/>
              <w:rPr>
                <w:rFonts w:hint="eastAsia" w:ascii="仿宋_GB2312" w:hAnsi="仿宋_GB2312" w:eastAsia="仿宋_GB2312" w:cs="仿宋_GB2312"/>
                <w:sz w:val="28"/>
                <w:szCs w:val="28"/>
              </w:rPr>
            </w:pPr>
          </w:p>
        </w:tc>
        <w:tc>
          <w:tcPr>
            <w:tcW w:w="1412" w:type="dxa"/>
            <w:tcBorders>
              <w:top w:val="single" w:color="000000" w:sz="4" w:space="0"/>
              <w:left w:val="single" w:color="000000" w:sz="4" w:space="0"/>
              <w:bottom w:val="single" w:color="000000" w:sz="4" w:space="0"/>
              <w:right w:val="single" w:color="000000" w:sz="4" w:space="0"/>
            </w:tcBorders>
            <w:vAlign w:val="center"/>
          </w:tcPr>
          <w:p w14:paraId="50D8A2B4">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1950" w:type="dxa"/>
            <w:tcBorders>
              <w:top w:val="single" w:color="000000" w:sz="4" w:space="0"/>
              <w:left w:val="single" w:color="000000" w:sz="4" w:space="0"/>
              <w:bottom w:val="single" w:color="000000" w:sz="4" w:space="0"/>
              <w:right w:val="single" w:color="000000" w:sz="4" w:space="0"/>
            </w:tcBorders>
            <w:vAlign w:val="center"/>
          </w:tcPr>
          <w:p w14:paraId="21E6C10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5000</w:t>
            </w:r>
          </w:p>
        </w:tc>
        <w:tc>
          <w:tcPr>
            <w:tcW w:w="1849" w:type="dxa"/>
            <w:tcBorders>
              <w:top w:val="single" w:color="000000" w:sz="4" w:space="0"/>
              <w:left w:val="single" w:color="000000" w:sz="4" w:space="0"/>
              <w:bottom w:val="single" w:color="000000" w:sz="4" w:space="0"/>
              <w:right w:val="single" w:color="000000" w:sz="4" w:space="0"/>
            </w:tcBorders>
            <w:vAlign w:val="center"/>
          </w:tcPr>
          <w:p w14:paraId="2C875FF7">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企业自筹</w:t>
            </w:r>
          </w:p>
        </w:tc>
        <w:tc>
          <w:tcPr>
            <w:tcW w:w="1291" w:type="dxa"/>
            <w:tcBorders>
              <w:top w:val="single" w:color="000000" w:sz="4" w:space="0"/>
              <w:left w:val="single" w:color="000000" w:sz="4" w:space="0"/>
              <w:bottom w:val="single" w:color="000000" w:sz="4" w:space="0"/>
              <w:right w:val="single" w:color="000000" w:sz="4" w:space="0"/>
            </w:tcBorders>
            <w:vAlign w:val="center"/>
          </w:tcPr>
          <w:p w14:paraId="6079525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待定</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29586B4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待定</w:t>
            </w:r>
          </w:p>
        </w:tc>
      </w:tr>
    </w:tbl>
    <w:p w14:paraId="09B0A7EE">
      <w:pPr>
        <w:shd w:val="clear"/>
        <w:rPr>
          <w:rFonts w:hint="eastAsia"/>
        </w:rPr>
      </w:pPr>
      <w:r>
        <w:br w:type="page"/>
      </w:r>
    </w:p>
    <w:p w14:paraId="59270BC8">
      <w:pPr>
        <w:keepNext/>
        <w:keepLines/>
        <w:pageBreakBefore w:val="0"/>
        <w:widowControl/>
        <w:shd w:val="clear"/>
        <w:kinsoku/>
        <w:wordWrap/>
        <w:overflowPunct/>
        <w:topLinePunct w:val="0"/>
        <w:autoSpaceDE/>
        <w:autoSpaceDN/>
        <w:bidi w:val="0"/>
        <w:adjustRightInd w:val="0"/>
        <w:snapToGrid w:val="0"/>
        <w:spacing w:after="0" w:line="560" w:lineRule="exact"/>
        <w:jc w:val="center"/>
        <w:textAlignment w:val="auto"/>
        <w:outlineLvl w:val="0"/>
        <w:rPr>
          <w:rFonts w:hint="eastAsia" w:ascii="黑体" w:hAnsi="黑体" w:eastAsia="黑体" w:cs="Times New Roman"/>
          <w:kern w:val="44"/>
          <w:sz w:val="32"/>
          <w:szCs w:val="32"/>
          <w14:ligatures w14:val="none"/>
        </w:rPr>
      </w:pPr>
      <w:bookmarkStart w:id="482" w:name="_Toc2823"/>
      <w:bookmarkStart w:id="483" w:name="_Toc14824"/>
      <w:r>
        <w:rPr>
          <w:rFonts w:hint="eastAsia" w:ascii="黑体" w:hAnsi="黑体" w:eastAsia="黑体" w:cs="Times New Roman"/>
          <w:kern w:val="44"/>
          <w:sz w:val="32"/>
          <w:szCs w:val="32"/>
          <w14:ligatures w14:val="none"/>
        </w:rPr>
        <w:t>附件3朝阳区“十五五”时期科技创新发展改革治理清单</w:t>
      </w:r>
      <w:bookmarkEnd w:id="482"/>
      <w:bookmarkEnd w:id="483"/>
    </w:p>
    <w:tbl>
      <w:tblPr>
        <w:tblStyle w:val="30"/>
        <w:tblW w:w="15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431"/>
        <w:gridCol w:w="1446"/>
        <w:gridCol w:w="8170"/>
        <w:gridCol w:w="1692"/>
        <w:gridCol w:w="1646"/>
      </w:tblGrid>
      <w:tr w14:paraId="4239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14:paraId="49FBEBF2">
            <w:pPr>
              <w:keepNext w:val="0"/>
              <w:keepLines w:val="0"/>
              <w:suppressLineNumbers w:val="0"/>
              <w:shd w:val="clear"/>
              <w:adjustRightInd w:val="0"/>
              <w:snapToGrid w:val="0"/>
              <w:spacing w:before="0" w:beforeAutospacing="0" w:after="0" w:afterAutospacing="0" w:line="240" w:lineRule="auto"/>
              <w:ind w:left="0" w:right="0"/>
              <w:jc w:val="center"/>
              <w:rPr>
                <w:rFonts w:hint="eastAsia" w:eastAsia="黑体"/>
                <w:sz w:val="28"/>
                <w:szCs w:val="28"/>
              </w:rPr>
            </w:pPr>
            <w:r>
              <w:rPr>
                <w:rFonts w:hint="eastAsia" w:eastAsia="黑体"/>
                <w:sz w:val="28"/>
                <w:szCs w:val="28"/>
              </w:rPr>
              <w:t>序号</w:t>
            </w:r>
          </w:p>
        </w:tc>
        <w:tc>
          <w:tcPr>
            <w:tcW w:w="1431" w:type="dxa"/>
            <w:vAlign w:val="center"/>
          </w:tcPr>
          <w:p w14:paraId="60977928">
            <w:pPr>
              <w:keepNext w:val="0"/>
              <w:keepLines w:val="0"/>
              <w:suppressLineNumbers w:val="0"/>
              <w:shd w:val="clear"/>
              <w:adjustRightInd w:val="0"/>
              <w:snapToGrid w:val="0"/>
              <w:spacing w:before="0" w:beforeAutospacing="0" w:after="0" w:afterAutospacing="0" w:line="240" w:lineRule="auto"/>
              <w:ind w:left="0" w:right="0"/>
              <w:jc w:val="center"/>
              <w:rPr>
                <w:rFonts w:hint="eastAsia" w:eastAsia="黑体"/>
                <w:sz w:val="28"/>
                <w:szCs w:val="28"/>
              </w:rPr>
            </w:pPr>
            <w:r>
              <w:rPr>
                <w:rFonts w:hint="eastAsia" w:eastAsia="黑体"/>
                <w:sz w:val="28"/>
                <w:szCs w:val="28"/>
              </w:rPr>
              <w:t>领域类别</w:t>
            </w:r>
          </w:p>
        </w:tc>
        <w:tc>
          <w:tcPr>
            <w:tcW w:w="1446" w:type="dxa"/>
            <w:vAlign w:val="center"/>
          </w:tcPr>
          <w:p w14:paraId="2E0FCFFF">
            <w:pPr>
              <w:keepNext w:val="0"/>
              <w:keepLines w:val="0"/>
              <w:suppressLineNumbers w:val="0"/>
              <w:shd w:val="clear"/>
              <w:adjustRightInd w:val="0"/>
              <w:snapToGrid w:val="0"/>
              <w:spacing w:before="0" w:beforeAutospacing="0" w:after="0" w:afterAutospacing="0" w:line="240" w:lineRule="auto"/>
              <w:ind w:left="0" w:right="0"/>
              <w:jc w:val="center"/>
              <w:rPr>
                <w:rFonts w:hint="eastAsia" w:eastAsia="黑体"/>
                <w:sz w:val="28"/>
                <w:szCs w:val="28"/>
              </w:rPr>
            </w:pPr>
            <w:r>
              <w:rPr>
                <w:rFonts w:hint="eastAsia" w:eastAsia="黑体"/>
                <w:sz w:val="28"/>
                <w:szCs w:val="28"/>
              </w:rPr>
              <w:t>举措名称</w:t>
            </w:r>
          </w:p>
        </w:tc>
        <w:tc>
          <w:tcPr>
            <w:tcW w:w="8170" w:type="dxa"/>
            <w:vAlign w:val="center"/>
          </w:tcPr>
          <w:p w14:paraId="2FAB22A9">
            <w:pPr>
              <w:keepNext w:val="0"/>
              <w:keepLines w:val="0"/>
              <w:suppressLineNumbers w:val="0"/>
              <w:shd w:val="clear"/>
              <w:adjustRightInd w:val="0"/>
              <w:snapToGrid w:val="0"/>
              <w:spacing w:before="0" w:beforeAutospacing="0" w:after="0" w:afterAutospacing="0" w:line="240" w:lineRule="auto"/>
              <w:ind w:left="0" w:right="0"/>
              <w:jc w:val="center"/>
              <w:rPr>
                <w:rFonts w:hint="eastAsia" w:eastAsia="黑体"/>
                <w:sz w:val="28"/>
                <w:szCs w:val="28"/>
              </w:rPr>
            </w:pPr>
            <w:r>
              <w:rPr>
                <w:rFonts w:hint="eastAsia" w:eastAsia="黑体"/>
                <w:sz w:val="28"/>
                <w:szCs w:val="28"/>
              </w:rPr>
              <w:t>主要内容</w:t>
            </w:r>
          </w:p>
        </w:tc>
        <w:tc>
          <w:tcPr>
            <w:tcW w:w="1692" w:type="dxa"/>
            <w:vAlign w:val="center"/>
          </w:tcPr>
          <w:p w14:paraId="535D69A3">
            <w:pPr>
              <w:keepNext w:val="0"/>
              <w:keepLines w:val="0"/>
              <w:suppressLineNumbers w:val="0"/>
              <w:shd w:val="clear"/>
              <w:adjustRightInd w:val="0"/>
              <w:snapToGrid w:val="0"/>
              <w:spacing w:before="0" w:beforeAutospacing="0" w:after="0" w:afterAutospacing="0" w:line="240" w:lineRule="auto"/>
              <w:ind w:left="0" w:right="0"/>
              <w:jc w:val="center"/>
              <w:rPr>
                <w:rFonts w:hint="eastAsia" w:eastAsia="黑体"/>
                <w:sz w:val="28"/>
                <w:szCs w:val="28"/>
              </w:rPr>
            </w:pPr>
            <w:r>
              <w:rPr>
                <w:rFonts w:hint="eastAsia" w:eastAsia="黑体"/>
                <w:sz w:val="28"/>
                <w:szCs w:val="28"/>
              </w:rPr>
              <w:t>责任部门</w:t>
            </w:r>
          </w:p>
        </w:tc>
        <w:tc>
          <w:tcPr>
            <w:tcW w:w="1646" w:type="dxa"/>
            <w:vAlign w:val="center"/>
          </w:tcPr>
          <w:p w14:paraId="41AA6D8D">
            <w:pPr>
              <w:keepNext w:val="0"/>
              <w:keepLines w:val="0"/>
              <w:suppressLineNumbers w:val="0"/>
              <w:shd w:val="clear"/>
              <w:adjustRightInd w:val="0"/>
              <w:snapToGrid w:val="0"/>
              <w:spacing w:before="0" w:beforeAutospacing="0" w:after="0" w:afterAutospacing="0" w:line="240" w:lineRule="auto"/>
              <w:ind w:left="0" w:right="0"/>
              <w:jc w:val="center"/>
              <w:rPr>
                <w:rFonts w:hint="eastAsia" w:eastAsia="黑体"/>
                <w:sz w:val="28"/>
                <w:szCs w:val="28"/>
              </w:rPr>
            </w:pPr>
            <w:r>
              <w:rPr>
                <w:rFonts w:hint="eastAsia" w:eastAsia="黑体"/>
                <w:sz w:val="28"/>
                <w:szCs w:val="28"/>
              </w:rPr>
              <w:t>配合部门</w:t>
            </w:r>
          </w:p>
        </w:tc>
      </w:tr>
      <w:tr w14:paraId="2F87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jc w:val="center"/>
        </w:trPr>
        <w:tc>
          <w:tcPr>
            <w:tcW w:w="892" w:type="dxa"/>
            <w:vAlign w:val="center"/>
          </w:tcPr>
          <w:p w14:paraId="385BFFA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431" w:type="dxa"/>
            <w:vAlign w:val="center"/>
          </w:tcPr>
          <w:p w14:paraId="3C6C8BEE">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科技创新</w:t>
            </w:r>
          </w:p>
        </w:tc>
        <w:tc>
          <w:tcPr>
            <w:tcW w:w="1446" w:type="dxa"/>
            <w:vAlign w:val="center"/>
          </w:tcPr>
          <w:p w14:paraId="2B40FB82">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优化技术成果转化落地全链条服务机制</w:t>
            </w:r>
          </w:p>
        </w:tc>
        <w:tc>
          <w:tcPr>
            <w:tcW w:w="8170" w:type="dxa"/>
            <w:vAlign w:val="center"/>
          </w:tcPr>
          <w:p w14:paraId="76FD8017">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高校、科研机构创新策源常态化对接机制，围绕重点科研领域推动落地产学研合作共建项目。依托朝阳产业技术转化院及其科技成果转化服务体系，建立朝阳“拨投贷”联动，联动投资基金，形成对优质转化项目的股权“强粘性”，实现对科技成果转化的全过程跟踪与服务。打造科技成果转化服务矩阵。依托朝阳产业技术转化院作为综合组织平台，联合一批具有行业引领性的专业机构打造垂直领域成果转化中心，聚焦生物科技、光电信息、智能硬件等领域筛选优质项目落地朝阳。合作一批项目策源、场景应用、金融支持等专业服务机构，提供项目落地、培育所需的全要素服务，破解制约科技成果转化关键问题。</w:t>
            </w:r>
          </w:p>
        </w:tc>
        <w:tc>
          <w:tcPr>
            <w:tcW w:w="1692" w:type="dxa"/>
            <w:vAlign w:val="center"/>
          </w:tcPr>
          <w:p w14:paraId="7627F8B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c>
          <w:tcPr>
            <w:tcW w:w="1646" w:type="dxa"/>
            <w:vAlign w:val="center"/>
          </w:tcPr>
          <w:p w14:paraId="767CDF17">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区发改委</w:t>
            </w:r>
          </w:p>
        </w:tc>
      </w:tr>
      <w:tr w14:paraId="7D7F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892" w:type="dxa"/>
            <w:vAlign w:val="center"/>
          </w:tcPr>
          <w:p w14:paraId="770CAADA">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431" w:type="dxa"/>
            <w:vAlign w:val="center"/>
          </w:tcPr>
          <w:p w14:paraId="3C0374AB">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科技创新</w:t>
            </w:r>
          </w:p>
        </w:tc>
        <w:tc>
          <w:tcPr>
            <w:tcW w:w="1446" w:type="dxa"/>
            <w:vAlign w:val="center"/>
          </w:tcPr>
          <w:p w14:paraId="6B9F872E">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研究制定金融矩阵提升方案，组建金融服务矩阵平台运营专业化团队</w:t>
            </w:r>
          </w:p>
        </w:tc>
        <w:tc>
          <w:tcPr>
            <w:tcW w:w="8170" w:type="dxa"/>
            <w:vAlign w:val="center"/>
          </w:tcPr>
          <w:p w14:paraId="6211DF5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动国际创业投资集聚区建设转型，促进服务功能由单一物理空间集聚向全区扩展，提升平台生态效能。科技金融服务矩阵向重点街乡、科技园区扩围覆盖，提升科创母基金管理运营水平，优化细分产业子基金管理机制，深化基金重大项目组织和产业培育功能。</w:t>
            </w:r>
          </w:p>
        </w:tc>
        <w:tc>
          <w:tcPr>
            <w:tcW w:w="1692" w:type="dxa"/>
            <w:vAlign w:val="center"/>
          </w:tcPr>
          <w:p w14:paraId="62B27269">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朝阳园管委会（区科信局）</w:t>
            </w:r>
          </w:p>
        </w:tc>
        <w:tc>
          <w:tcPr>
            <w:tcW w:w="1646" w:type="dxa"/>
            <w:vAlign w:val="center"/>
          </w:tcPr>
          <w:p w14:paraId="72DC0381">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Times New Roman" w:hAnsi="Times New Roman" w:eastAsia="仿宋_GB2312" w:cs="Times New Roman"/>
                <w:kern w:val="2"/>
                <w:sz w:val="28"/>
                <w:szCs w:val="28"/>
                <w:lang w:val="en-US" w:eastAsia="zh-CN" w:bidi="ar"/>
              </w:rPr>
              <w:t>区金融工作事务中心</w:t>
            </w:r>
            <w:r>
              <w:rPr>
                <w:rFonts w:hint="eastAsia" w:ascii="仿宋_GB2312" w:hAnsi="仿宋_GB2312" w:eastAsia="仿宋_GB2312" w:cs="仿宋_GB2312"/>
                <w:sz w:val="28"/>
                <w:szCs w:val="28"/>
                <w:lang w:bidi="ar"/>
              </w:rPr>
              <w:t>、区财政局</w:t>
            </w:r>
          </w:p>
        </w:tc>
      </w:tr>
      <w:tr w14:paraId="098E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14:paraId="187F06A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431" w:type="dxa"/>
            <w:vAlign w:val="center"/>
          </w:tcPr>
          <w:p w14:paraId="5C2FB4FF">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科技创新</w:t>
            </w:r>
          </w:p>
        </w:tc>
        <w:tc>
          <w:tcPr>
            <w:tcW w:w="1446" w:type="dxa"/>
            <w:vAlign w:val="center"/>
          </w:tcPr>
          <w:p w14:paraId="2D3F838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山河湾谷科创策源功能区建设</w:t>
            </w:r>
          </w:p>
        </w:tc>
        <w:tc>
          <w:tcPr>
            <w:tcW w:w="8170" w:type="dxa"/>
            <w:vAlign w:val="center"/>
          </w:tcPr>
          <w:p w14:paraId="78A603FF">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编制山河湾谷科创策源功能区建设规划方案，加强山河湾谷创新区建设经验研究与复制推广，拓展与高校、科研院所、全国重点实验室合作范围，推动设立转化中心或基地。出台科技成果支持政策，培育引进一批专业化技术经理人团队，打造科技成果转化服务平台。</w:t>
            </w:r>
          </w:p>
        </w:tc>
        <w:tc>
          <w:tcPr>
            <w:tcW w:w="1692" w:type="dxa"/>
            <w:vAlign w:val="center"/>
          </w:tcPr>
          <w:p w14:paraId="13F436B0">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朝阳园管委会（区科信局）</w:t>
            </w:r>
          </w:p>
        </w:tc>
        <w:tc>
          <w:tcPr>
            <w:tcW w:w="1646" w:type="dxa"/>
            <w:vAlign w:val="center"/>
          </w:tcPr>
          <w:p w14:paraId="1AE2CAE4">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相关街乡</w:t>
            </w:r>
          </w:p>
        </w:tc>
      </w:tr>
      <w:tr w14:paraId="7B88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2" w:type="dxa"/>
            <w:vAlign w:val="center"/>
          </w:tcPr>
          <w:p w14:paraId="3467BDED">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431" w:type="dxa"/>
            <w:vAlign w:val="center"/>
          </w:tcPr>
          <w:p w14:paraId="0AEE079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经济发展</w:t>
            </w:r>
          </w:p>
        </w:tc>
        <w:tc>
          <w:tcPr>
            <w:tcW w:w="1446" w:type="dxa"/>
            <w:vAlign w:val="center"/>
          </w:tcPr>
          <w:p w14:paraId="68A6D5B1">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完善新型工业化协同发展机制</w:t>
            </w:r>
          </w:p>
        </w:tc>
        <w:tc>
          <w:tcPr>
            <w:tcW w:w="8170" w:type="dxa"/>
            <w:vAlign w:val="center"/>
          </w:tcPr>
          <w:p w14:paraId="6360E853">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以天津、沈阳等地区为切入点，围绕科技创新、产业合作、企业服务、科技金融等方向开展合作，共同推动“研发协同、产业联动、成果共享”的跨区域合作新模式。</w:t>
            </w:r>
          </w:p>
        </w:tc>
        <w:tc>
          <w:tcPr>
            <w:tcW w:w="1692" w:type="dxa"/>
            <w:vAlign w:val="center"/>
          </w:tcPr>
          <w:p w14:paraId="17BDB01E">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朝阳园管委会（区科信局）</w:t>
            </w:r>
          </w:p>
        </w:tc>
        <w:tc>
          <w:tcPr>
            <w:tcW w:w="1646" w:type="dxa"/>
            <w:vAlign w:val="center"/>
          </w:tcPr>
          <w:p w14:paraId="631A1AF4">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区发改委</w:t>
            </w:r>
          </w:p>
        </w:tc>
      </w:tr>
      <w:tr w14:paraId="7501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14:paraId="511F771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431" w:type="dxa"/>
            <w:vAlign w:val="center"/>
          </w:tcPr>
          <w:p w14:paraId="3F27E38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经济发展</w:t>
            </w:r>
          </w:p>
        </w:tc>
        <w:tc>
          <w:tcPr>
            <w:tcW w:w="1446" w:type="dxa"/>
            <w:vAlign w:val="center"/>
          </w:tcPr>
          <w:p w14:paraId="78517548">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推进科技百园建设</w:t>
            </w:r>
          </w:p>
        </w:tc>
        <w:tc>
          <w:tcPr>
            <w:tcW w:w="8170" w:type="dxa"/>
            <w:vAlign w:val="center"/>
          </w:tcPr>
          <w:p w14:paraId="680D3BEC">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加强政策支持引导、资源协同支撑，充分发挥行业主管部门作用，联动央国企、高校院所、科服平台、领军企业等创新主体，聚焦细分领域和不同阶段，谋划打造一批科技园区。</w:t>
            </w:r>
          </w:p>
        </w:tc>
        <w:tc>
          <w:tcPr>
            <w:tcW w:w="1692" w:type="dxa"/>
            <w:vAlign w:val="center"/>
          </w:tcPr>
          <w:p w14:paraId="5EC0B4CF">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朝阳园管委会（区科信局）、各行业主管部门</w:t>
            </w:r>
          </w:p>
        </w:tc>
        <w:tc>
          <w:tcPr>
            <w:tcW w:w="1646" w:type="dxa"/>
            <w:vAlign w:val="center"/>
          </w:tcPr>
          <w:p w14:paraId="21E54E81">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各街乡</w:t>
            </w:r>
          </w:p>
        </w:tc>
      </w:tr>
      <w:tr w14:paraId="5496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892" w:type="dxa"/>
            <w:vAlign w:val="center"/>
          </w:tcPr>
          <w:p w14:paraId="53DFDAF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431" w:type="dxa"/>
            <w:vAlign w:val="center"/>
          </w:tcPr>
          <w:p w14:paraId="4DE149F8">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经济发展</w:t>
            </w:r>
          </w:p>
        </w:tc>
        <w:tc>
          <w:tcPr>
            <w:tcW w:w="1446" w:type="dxa"/>
            <w:vAlign w:val="center"/>
          </w:tcPr>
          <w:p w14:paraId="56DF870F">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推进朝阳园北区等新增产业用地资源招商</w:t>
            </w:r>
          </w:p>
        </w:tc>
        <w:tc>
          <w:tcPr>
            <w:tcW w:w="8170" w:type="dxa"/>
            <w:vAlign w:val="center"/>
          </w:tcPr>
          <w:p w14:paraId="584D2DBA">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优先保障重点领域、重点产业发展，促进重点项目落地实施。挖掘存量产业空间潜能，培育引入专业化运营服务机构，赋能空间提质增效。</w:t>
            </w:r>
          </w:p>
        </w:tc>
        <w:tc>
          <w:tcPr>
            <w:tcW w:w="1692" w:type="dxa"/>
            <w:vAlign w:val="center"/>
          </w:tcPr>
          <w:p w14:paraId="23E02C43">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朝阳园管委会（区科信局）</w:t>
            </w:r>
          </w:p>
        </w:tc>
        <w:tc>
          <w:tcPr>
            <w:tcW w:w="1646" w:type="dxa"/>
            <w:vAlign w:val="center"/>
          </w:tcPr>
          <w:p w14:paraId="6A0ECB32">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市规自委朝阳分局、相关街乡</w:t>
            </w:r>
          </w:p>
        </w:tc>
      </w:tr>
      <w:tr w14:paraId="0AEF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14:paraId="2252B59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431" w:type="dxa"/>
            <w:vAlign w:val="center"/>
          </w:tcPr>
          <w:p w14:paraId="5A0DD3B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经济发展</w:t>
            </w:r>
          </w:p>
        </w:tc>
        <w:tc>
          <w:tcPr>
            <w:tcW w:w="1446" w:type="dxa"/>
            <w:vAlign w:val="center"/>
          </w:tcPr>
          <w:p w14:paraId="5F8046EF">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深化创新要素服务供给机制改革</w:t>
            </w:r>
          </w:p>
        </w:tc>
        <w:tc>
          <w:tcPr>
            <w:tcW w:w="8170" w:type="dxa"/>
            <w:vAlign w:val="center"/>
          </w:tcPr>
          <w:p w14:paraId="572E19C9">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推进科技金融服务模式和机制创新。建立健全科技金融服务矩阵常态化运营机制，持续推进国际创业投资集聚区提升建设，形成与科技金融服务矩阵联动机制。完善科技创新基金体系和运作机制，提升科创基金对科技产业赋能作用。（2）推动土地等空间要素资源向高精尖产业倾斜，探索科技园区统筹联动工作措施，为朝阳区科技产业发展提供支撑保障。（3）优化数据要素市场化配置。依托北京国际大数据交易所，建立健全数据产权归属认定、市场交易、权益分配、利益保护制度，充分激活数据要素潜能。研究优化支持数据要素产业发展的支持政策，鼓励建设行业数据空间，集成行业数据池，以免费共享、支付对价等不同形式开展数据交换试点。（4）建设全国首个数据商务区（DBD），打造国家级数据产业集聚区。</w:t>
            </w:r>
          </w:p>
        </w:tc>
        <w:tc>
          <w:tcPr>
            <w:tcW w:w="1692" w:type="dxa"/>
            <w:vAlign w:val="center"/>
          </w:tcPr>
          <w:p w14:paraId="1EA0217E">
            <w:pPr>
              <w:keepNext w:val="0"/>
              <w:keepLines w:val="0"/>
              <w:widowControl/>
              <w:suppressLineNumbers w:val="0"/>
              <w:shd w:val="clear"/>
              <w:adjustRightInd w:val="0"/>
              <w:snapToGrid w:val="0"/>
              <w:spacing w:before="0" w:beforeAutospacing="0" w:after="0" w:afterAutospacing="0" w:line="320" w:lineRule="exac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区发展改革委、规自分局、区数据局、朝阳园管委会（区科信局）、区财政局、区国资委、朝阳科技集团</w:t>
            </w:r>
          </w:p>
        </w:tc>
        <w:tc>
          <w:tcPr>
            <w:tcW w:w="1646" w:type="dxa"/>
            <w:vAlign w:val="center"/>
          </w:tcPr>
          <w:p w14:paraId="0031A0B7">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5B61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14:paraId="168F7607">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431" w:type="dxa"/>
            <w:vAlign w:val="center"/>
          </w:tcPr>
          <w:p w14:paraId="18AF9C5D">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经济发展</w:t>
            </w:r>
          </w:p>
        </w:tc>
        <w:tc>
          <w:tcPr>
            <w:tcW w:w="1446" w:type="dxa"/>
            <w:vAlign w:val="center"/>
          </w:tcPr>
          <w:p w14:paraId="240E5E5C">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全域全时场景培育开放机制</w:t>
            </w:r>
          </w:p>
        </w:tc>
        <w:tc>
          <w:tcPr>
            <w:tcW w:w="8170" w:type="dxa"/>
            <w:vAlign w:val="center"/>
          </w:tcPr>
          <w:p w14:paraId="5646C4F4">
            <w:pPr>
              <w:keepNext w:val="0"/>
              <w:keepLines w:val="0"/>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场景培育开放工作专班，健全“揭榜挂帅”机制，定期发布场景需求与技术清单。建设朝阳全域全时场景资源平台，常态化开展供需对接活动，打造“月月有活动、季季有推介、年年有评选”的对接模式。建设完善场景征集、遴选、发布、评估等全生命周期管理机制，加大场景创新型人才队伍建设，系统化推广标杆场景案例，打造场景创新“朝阳方案”，吸引全球创新资源集聚。</w:t>
            </w:r>
          </w:p>
        </w:tc>
        <w:tc>
          <w:tcPr>
            <w:tcW w:w="1692" w:type="dxa"/>
            <w:vAlign w:val="center"/>
          </w:tcPr>
          <w:p w14:paraId="73FE9872">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朝阳园管委会（区科信局）、各行业主管部门</w:t>
            </w:r>
          </w:p>
        </w:tc>
        <w:tc>
          <w:tcPr>
            <w:tcW w:w="1646" w:type="dxa"/>
            <w:vAlign w:val="center"/>
          </w:tcPr>
          <w:p w14:paraId="092B40CF">
            <w:pPr>
              <w:keepNext w:val="0"/>
              <w:keepLines w:val="0"/>
              <w:widowControl/>
              <w:suppressLineNumbers w:val="0"/>
              <w:shd w:val="clear"/>
              <w:adjustRightInd w:val="0"/>
              <w:snapToGrid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区国资委、各街乡</w:t>
            </w:r>
          </w:p>
        </w:tc>
      </w:tr>
    </w:tbl>
    <w:p w14:paraId="56FB68A0">
      <w:pPr>
        <w:shd w:val="clear"/>
        <w:spacing w:line="240" w:lineRule="auto"/>
        <w:rPr>
          <w:rFonts w:hint="eastAsia" w:ascii="仿宋_GB2312" w:hAnsi="仿宋_GB2312" w:eastAsia="仿宋_GB2312" w:cs="仿宋_GB2312"/>
          <w:sz w:val="28"/>
          <w:szCs w:val="28"/>
        </w:rPr>
      </w:pPr>
    </w:p>
    <w:p w14:paraId="05E99D04">
      <w:pPr>
        <w:widowControl/>
        <w:shd w:val="clear"/>
        <w:rPr>
          <w:rFonts w:hint="eastAsia"/>
        </w:rPr>
      </w:pPr>
      <w:r>
        <w:br w:type="page"/>
      </w:r>
    </w:p>
    <w:p w14:paraId="6E396297">
      <w:pPr>
        <w:keepNext/>
        <w:keepLines/>
        <w:pageBreakBefore w:val="0"/>
        <w:widowControl/>
        <w:shd w:val="clear"/>
        <w:kinsoku/>
        <w:wordWrap/>
        <w:overflowPunct/>
        <w:topLinePunct w:val="0"/>
        <w:autoSpaceDE/>
        <w:autoSpaceDN/>
        <w:bidi w:val="0"/>
        <w:adjustRightInd w:val="0"/>
        <w:snapToGrid w:val="0"/>
        <w:spacing w:after="0" w:line="560" w:lineRule="exact"/>
        <w:jc w:val="center"/>
        <w:textAlignment w:val="auto"/>
        <w:outlineLvl w:val="0"/>
        <w:rPr>
          <w:rFonts w:hint="eastAsia" w:ascii="黑体" w:hAnsi="黑体" w:eastAsia="黑体" w:cs="Times New Roman"/>
          <w:kern w:val="44"/>
          <w:sz w:val="32"/>
          <w:szCs w:val="32"/>
          <w14:ligatures w14:val="none"/>
        </w:rPr>
      </w:pPr>
      <w:bookmarkStart w:id="484" w:name="_Toc22443"/>
      <w:bookmarkStart w:id="485" w:name="_Toc9526"/>
      <w:r>
        <w:rPr>
          <w:rFonts w:hint="eastAsia" w:ascii="黑体" w:hAnsi="黑体" w:eastAsia="黑体" w:cs="Times New Roman"/>
          <w:kern w:val="44"/>
          <w:sz w:val="32"/>
          <w:szCs w:val="32"/>
          <w14:ligatures w14:val="none"/>
        </w:rPr>
        <w:t>附件4朝阳区“十五五”时期科技创新发展政策制度清单</w:t>
      </w:r>
      <w:bookmarkEnd w:id="484"/>
      <w:bookmarkEnd w:id="485"/>
    </w:p>
    <w:tbl>
      <w:tblPr>
        <w:tblStyle w:val="30"/>
        <w:tblW w:w="15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093"/>
        <w:gridCol w:w="3077"/>
        <w:gridCol w:w="2268"/>
        <w:gridCol w:w="5103"/>
        <w:gridCol w:w="1965"/>
      </w:tblGrid>
      <w:tr w14:paraId="6F2E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14:paraId="2A882747">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93" w:type="dxa"/>
            <w:vAlign w:val="center"/>
          </w:tcPr>
          <w:p w14:paraId="4457A257">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黑体" w:hAnsi="黑体" w:eastAsia="黑体" w:cs="黑体"/>
                <w:sz w:val="28"/>
                <w:szCs w:val="28"/>
              </w:rPr>
            </w:pPr>
            <w:r>
              <w:rPr>
                <w:rFonts w:hint="eastAsia" w:ascii="黑体" w:hAnsi="黑体" w:eastAsia="黑体" w:cs="黑体"/>
                <w:sz w:val="28"/>
                <w:szCs w:val="28"/>
              </w:rPr>
              <w:t>政策名称</w:t>
            </w:r>
          </w:p>
        </w:tc>
        <w:tc>
          <w:tcPr>
            <w:tcW w:w="3077" w:type="dxa"/>
            <w:vAlign w:val="center"/>
          </w:tcPr>
          <w:p w14:paraId="70FBAB62">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黑体" w:hAnsi="黑体" w:eastAsia="黑体" w:cs="黑体"/>
                <w:sz w:val="28"/>
                <w:szCs w:val="28"/>
              </w:rPr>
            </w:pPr>
            <w:r>
              <w:rPr>
                <w:rFonts w:hint="eastAsia" w:ascii="黑体" w:hAnsi="黑体" w:eastAsia="黑体" w:cs="黑体"/>
                <w:sz w:val="28"/>
                <w:szCs w:val="28"/>
              </w:rPr>
              <w:t>政策目的</w:t>
            </w:r>
          </w:p>
        </w:tc>
        <w:tc>
          <w:tcPr>
            <w:tcW w:w="2268" w:type="dxa"/>
            <w:vAlign w:val="center"/>
          </w:tcPr>
          <w:p w14:paraId="01EACF42">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黑体" w:hAnsi="黑体" w:eastAsia="黑体" w:cs="黑体"/>
                <w:sz w:val="28"/>
                <w:szCs w:val="28"/>
              </w:rPr>
            </w:pPr>
            <w:r>
              <w:rPr>
                <w:rFonts w:hint="eastAsia" w:ascii="黑体" w:hAnsi="黑体" w:eastAsia="黑体" w:cs="黑体"/>
                <w:sz w:val="28"/>
                <w:szCs w:val="28"/>
              </w:rPr>
              <w:t>制定依据</w:t>
            </w:r>
          </w:p>
        </w:tc>
        <w:tc>
          <w:tcPr>
            <w:tcW w:w="5103" w:type="dxa"/>
            <w:vAlign w:val="center"/>
          </w:tcPr>
          <w:p w14:paraId="281DC5CF">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黑体" w:hAnsi="黑体" w:eastAsia="黑体" w:cs="黑体"/>
                <w:sz w:val="28"/>
                <w:szCs w:val="28"/>
              </w:rPr>
            </w:pPr>
            <w:r>
              <w:rPr>
                <w:rFonts w:hint="eastAsia" w:ascii="黑体" w:hAnsi="黑体" w:eastAsia="黑体" w:cs="黑体"/>
                <w:sz w:val="28"/>
                <w:szCs w:val="28"/>
              </w:rPr>
              <w:t>主要内容</w:t>
            </w:r>
          </w:p>
        </w:tc>
        <w:tc>
          <w:tcPr>
            <w:tcW w:w="1965" w:type="dxa"/>
            <w:vAlign w:val="center"/>
          </w:tcPr>
          <w:p w14:paraId="193A5DD6">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黑体" w:hAnsi="黑体" w:eastAsia="黑体" w:cs="黑体"/>
                <w:sz w:val="28"/>
                <w:szCs w:val="28"/>
              </w:rPr>
            </w:pPr>
            <w:r>
              <w:rPr>
                <w:rFonts w:hint="eastAsia" w:ascii="黑体" w:hAnsi="黑体" w:eastAsia="黑体" w:cs="黑体"/>
                <w:sz w:val="28"/>
                <w:szCs w:val="28"/>
              </w:rPr>
              <w:t>牵头制定部门</w:t>
            </w:r>
          </w:p>
        </w:tc>
      </w:tr>
      <w:tr w14:paraId="6FD7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14:paraId="697FDB97">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093" w:type="dxa"/>
            <w:vAlign w:val="center"/>
          </w:tcPr>
          <w:p w14:paraId="69181708">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《朝阳区推进“人工智能+”行动 打造人工智能创新应用之城实施方案（2025—2027年）》</w:t>
            </w:r>
          </w:p>
        </w:tc>
        <w:tc>
          <w:tcPr>
            <w:tcW w:w="3077" w:type="dxa"/>
            <w:vAlign w:val="center"/>
          </w:tcPr>
          <w:p w14:paraId="5C386C51">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明确朝阳区推进“人工智能+”行动、打造人工智能创新应用之城的总体目标</w:t>
            </w:r>
          </w:p>
        </w:tc>
        <w:tc>
          <w:tcPr>
            <w:tcW w:w="2268" w:type="dxa"/>
            <w:vAlign w:val="center"/>
          </w:tcPr>
          <w:p w14:paraId="7BA0342B">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《北京市推动“人工智能+”行动计划（2024—2025年）》</w:t>
            </w:r>
          </w:p>
        </w:tc>
        <w:tc>
          <w:tcPr>
            <w:tcW w:w="5103" w:type="dxa"/>
            <w:vAlign w:val="center"/>
          </w:tcPr>
          <w:p w14:paraId="4BFE402B">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围绕人工智能产业发展的关键要素提出九方面18项重点任务：一是夯实算力支撑底座。二是促进数据开放共享。三是强化关键技术攻关。四是推动垂直领域大模型开发。五是重点打造人工智能“一区一品”标杆应用工程。六是重点推动人工智能特色应用。七是全领域推动人工智能与产业深度融合。八是支持建设生态技术服务平台。九是强化产业集聚园区建设。建设一批专业化、特色化园区。出台《朝阳区促进通用人工智能创新应用发展的若干措施》有关配套措施。</w:t>
            </w:r>
          </w:p>
        </w:tc>
        <w:tc>
          <w:tcPr>
            <w:tcW w:w="1965" w:type="dxa"/>
            <w:vAlign w:val="center"/>
          </w:tcPr>
          <w:p w14:paraId="73F096D9">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r>
      <w:tr w14:paraId="5054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vAlign w:val="center"/>
          </w:tcPr>
          <w:p w14:paraId="49810A0D">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093" w:type="dxa"/>
            <w:vAlign w:val="center"/>
          </w:tcPr>
          <w:p w14:paraId="766B838A">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《朝阳区促进科技成果转化若干措施》</w:t>
            </w:r>
          </w:p>
        </w:tc>
        <w:tc>
          <w:tcPr>
            <w:tcW w:w="3077" w:type="dxa"/>
            <w:vAlign w:val="center"/>
          </w:tcPr>
          <w:p w14:paraId="15A237C7">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深入贯彻落实北京国际科技创新中心建设要求，促进科技成果高质量转化</w:t>
            </w:r>
          </w:p>
        </w:tc>
        <w:tc>
          <w:tcPr>
            <w:tcW w:w="2268" w:type="dxa"/>
            <w:vAlign w:val="center"/>
          </w:tcPr>
          <w:p w14:paraId="0B427D7A">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《北京市促进科技成果转化条例》</w:t>
            </w:r>
          </w:p>
        </w:tc>
        <w:tc>
          <w:tcPr>
            <w:tcW w:w="5103" w:type="dxa"/>
            <w:vAlign w:val="center"/>
          </w:tcPr>
          <w:p w14:paraId="10D45CEF">
            <w:pPr>
              <w:keepNext w:val="0"/>
              <w:keepLines w:val="0"/>
              <w:suppressLineNumbers w:val="0"/>
              <w:shd w:val="clear"/>
              <w:adjustRightInd w:val="0"/>
              <w:snapToGrid w:val="0"/>
              <w:spacing w:before="0" w:beforeAutospacing="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健全朝阳科技成果转化工作体系机制，实施“拨投贷”联动等创新措施，促进优质早期科技成果转化落地朝阳，围绕增强高质量科技成果供给、增强成果转化平台服务能力、引导科技成果转化落地等方面提出支持创新主体、服务平台等政策举措。</w:t>
            </w:r>
          </w:p>
        </w:tc>
        <w:tc>
          <w:tcPr>
            <w:tcW w:w="1965" w:type="dxa"/>
            <w:vAlign w:val="center"/>
          </w:tcPr>
          <w:p w14:paraId="3DFDE55C">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r>
      <w:tr w14:paraId="2649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892" w:type="dxa"/>
            <w:vAlign w:val="center"/>
          </w:tcPr>
          <w:p w14:paraId="62E9AE4B">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093" w:type="dxa"/>
            <w:vAlign w:val="center"/>
          </w:tcPr>
          <w:p w14:paraId="39D05780">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《北京市朝阳区促进智能机器人产业创新发展若干措施》</w:t>
            </w:r>
          </w:p>
        </w:tc>
        <w:tc>
          <w:tcPr>
            <w:tcW w:w="3077" w:type="dxa"/>
            <w:vAlign w:val="center"/>
          </w:tcPr>
          <w:p w14:paraId="08B9A4B1">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落实国家和北京市相关政策部署，抢抓新一轮科技革命和产业变革机遇，打造智能机器人创新应用高地</w:t>
            </w:r>
          </w:p>
        </w:tc>
        <w:tc>
          <w:tcPr>
            <w:tcW w:w="2268" w:type="dxa"/>
            <w:vAlign w:val="center"/>
          </w:tcPr>
          <w:p w14:paraId="54EFCFF3">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《“机器人+”应用行动实施方案》《北京具身智能科技创新与产业培育行动计划（2025—2027年）》</w:t>
            </w:r>
          </w:p>
        </w:tc>
        <w:tc>
          <w:tcPr>
            <w:tcW w:w="5103" w:type="dxa"/>
            <w:vAlign w:val="center"/>
          </w:tcPr>
          <w:p w14:paraId="0F097938">
            <w:pPr>
              <w:keepNext w:val="0"/>
              <w:keepLines w:val="0"/>
              <w:suppressLineNumbers w:val="0"/>
              <w:shd w:val="clear"/>
              <w:adjustRightInd w:val="0"/>
              <w:snapToGrid w:val="0"/>
              <w:spacing w:before="0" w:beforeAutospacing="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坚持应用牵引、创新驱动、生态培育，以场景应用为引领，以赛事举办为突破口，以平台建设、空间优化为支撑，系统化部署技术攻关、产品供给、场景拓展、生态构建等关键行动，推动机器人</w:t>
            </w:r>
            <w:r>
              <w:rPr>
                <w:rFonts w:hint="default" w:ascii="仿宋_GB2312" w:hAnsi="仿宋_GB2312" w:eastAsia="仿宋_GB2312" w:cs="仿宋_GB2312"/>
                <w:sz w:val="28"/>
                <w:szCs w:val="28"/>
              </w:rPr>
              <w:t>科技创新和产业创新深度融合</w:t>
            </w:r>
            <w:r>
              <w:rPr>
                <w:rFonts w:hint="eastAsia" w:ascii="仿宋_GB2312" w:hAnsi="仿宋_GB2312" w:eastAsia="仿宋_GB2312" w:cs="仿宋_GB2312"/>
                <w:sz w:val="28"/>
                <w:szCs w:val="28"/>
              </w:rPr>
              <w:t>，支撑国际科技创新中心和全球数字经济标杆城市建设。</w:t>
            </w:r>
          </w:p>
        </w:tc>
        <w:tc>
          <w:tcPr>
            <w:tcW w:w="1965" w:type="dxa"/>
            <w:vAlign w:val="center"/>
          </w:tcPr>
          <w:p w14:paraId="797C07F2">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r>
      <w:tr w14:paraId="2E60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892" w:type="dxa"/>
            <w:vAlign w:val="center"/>
          </w:tcPr>
          <w:p w14:paraId="787EC4EF">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093" w:type="dxa"/>
            <w:vAlign w:val="center"/>
          </w:tcPr>
          <w:p w14:paraId="32560E65">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《朝阳区促进智慧康养产业创新发展若干措施》</w:t>
            </w:r>
          </w:p>
        </w:tc>
        <w:tc>
          <w:tcPr>
            <w:tcW w:w="3077" w:type="dxa"/>
            <w:vAlign w:val="center"/>
          </w:tcPr>
          <w:p w14:paraId="2A72FF0D">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全面落实党中央、国务院及北京市委、市政府关于推动“人工智能+养老”“机器人+养老”应用、银发经济发展等系列要求，更好支撑朝阳区智慧康养产业发展。</w:t>
            </w:r>
          </w:p>
        </w:tc>
        <w:tc>
          <w:tcPr>
            <w:tcW w:w="2268" w:type="dxa"/>
            <w:vAlign w:val="center"/>
          </w:tcPr>
          <w:p w14:paraId="18AF5EB5">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《智慧健康养老产业发展行动计划（2021—2025 年）》</w:t>
            </w:r>
            <w:r>
              <w:rPr>
                <w:rFonts w:hint="eastAsia" w:ascii="仿宋_GB2312" w:hAnsi="仿宋_GB2312" w:eastAsia="仿宋_GB2312" w:cs="仿宋_GB2312"/>
                <w:sz w:val="28"/>
                <w:szCs w:val="28"/>
                <w:lang w:bidi="ar"/>
              </w:rPr>
              <w:t>《国务院办公厅关于发展银发经济增进老年人福祉的意见》《民政部关于进一步推进民政科技创新的指导意见》《北京市养老服务条例》</w:t>
            </w:r>
          </w:p>
        </w:tc>
        <w:tc>
          <w:tcPr>
            <w:tcW w:w="5103" w:type="dxa"/>
            <w:vAlign w:val="center"/>
          </w:tcPr>
          <w:p w14:paraId="1AD0F616">
            <w:pPr>
              <w:keepNext w:val="0"/>
              <w:keepLines w:val="0"/>
              <w:suppressLineNumbers w:val="0"/>
              <w:shd w:val="clear"/>
              <w:adjustRightInd w:val="0"/>
              <w:snapToGrid w:val="0"/>
              <w:spacing w:before="0" w:beforeAutospacing="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支持智慧康养产业关键技术和产品攻关、创新平台建设、支持场景拓展应用、服务模式创新等，进一步提升产业集聚度。</w:t>
            </w:r>
          </w:p>
        </w:tc>
        <w:tc>
          <w:tcPr>
            <w:tcW w:w="1965" w:type="dxa"/>
            <w:vAlign w:val="center"/>
          </w:tcPr>
          <w:p w14:paraId="5D7D6389">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r>
      <w:tr w14:paraId="3CDC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92" w:type="dxa"/>
            <w:vAlign w:val="center"/>
          </w:tcPr>
          <w:p w14:paraId="4414093D">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093" w:type="dxa"/>
            <w:vAlign w:val="center"/>
          </w:tcPr>
          <w:p w14:paraId="4FB32F5E">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科技服务业相关政策和三年行动计划（拟定）</w:t>
            </w:r>
          </w:p>
        </w:tc>
        <w:tc>
          <w:tcPr>
            <w:tcW w:w="3077" w:type="dxa"/>
            <w:vAlign w:val="center"/>
          </w:tcPr>
          <w:p w14:paraId="282D0A8F">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推动科技服务业能级跃升，完善朝阳区科技服务业支持体系</w:t>
            </w:r>
          </w:p>
        </w:tc>
        <w:tc>
          <w:tcPr>
            <w:tcW w:w="2268" w:type="dxa"/>
            <w:vAlign w:val="center"/>
          </w:tcPr>
          <w:p w14:paraId="62FAC885">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《北京市支持科技服务业高质量发展若干措施》</w:t>
            </w:r>
          </w:p>
        </w:tc>
        <w:tc>
          <w:tcPr>
            <w:tcW w:w="5103" w:type="dxa"/>
            <w:vAlign w:val="center"/>
          </w:tcPr>
          <w:p w14:paraId="49EB757A">
            <w:pPr>
              <w:keepNext w:val="0"/>
              <w:keepLines w:val="0"/>
              <w:suppressLineNumbers w:val="0"/>
              <w:shd w:val="clear"/>
              <w:adjustRightInd w:val="0"/>
              <w:snapToGrid w:val="0"/>
              <w:spacing w:before="0" w:beforeAutospacing="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围绕朝阳区科技服务业重点发展方向，积极引进创业孵化、技术转移、知识产权等领域科技服务机构，探索生产性服务业带动先进制造业发展的特色路径，提升科技服务业支撑重大项目能力。</w:t>
            </w:r>
          </w:p>
        </w:tc>
        <w:tc>
          <w:tcPr>
            <w:tcW w:w="1965" w:type="dxa"/>
            <w:vAlign w:val="center"/>
          </w:tcPr>
          <w:p w14:paraId="69069705">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r>
      <w:tr w14:paraId="37BA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92" w:type="dxa"/>
            <w:vAlign w:val="center"/>
          </w:tcPr>
          <w:p w14:paraId="7287EAC6">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093" w:type="dxa"/>
            <w:vAlign w:val="center"/>
          </w:tcPr>
          <w:p w14:paraId="6346B28D">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能源智控产业相关政策和三年行动计划（拟定）</w:t>
            </w:r>
          </w:p>
        </w:tc>
        <w:tc>
          <w:tcPr>
            <w:tcW w:w="3077" w:type="dxa"/>
            <w:vAlign w:val="center"/>
          </w:tcPr>
          <w:p w14:paraId="2A3CB88B">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加快培育和发展新质生产力，做大能源智控特色产业集群规模</w:t>
            </w:r>
          </w:p>
          <w:p w14:paraId="768086DB">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p>
        </w:tc>
        <w:tc>
          <w:tcPr>
            <w:tcW w:w="2268" w:type="dxa"/>
            <w:vAlign w:val="center"/>
          </w:tcPr>
          <w:p w14:paraId="3BC28202">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《北京市支持科技服务业高质量发展若干措施》</w:t>
            </w:r>
          </w:p>
        </w:tc>
        <w:tc>
          <w:tcPr>
            <w:tcW w:w="5103" w:type="dxa"/>
            <w:vAlign w:val="center"/>
          </w:tcPr>
          <w:p w14:paraId="300269B5">
            <w:pPr>
              <w:keepNext w:val="0"/>
              <w:keepLines w:val="0"/>
              <w:suppressLineNumbers w:val="0"/>
              <w:shd w:val="clear"/>
              <w:adjustRightInd w:val="0"/>
              <w:snapToGrid w:val="0"/>
              <w:spacing w:before="0" w:beforeAutospacing="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聚焦数字能源、光伏光热、新型储能等细分领域，培育潜力企业，</w:t>
            </w:r>
            <w:r>
              <w:rPr>
                <w:rFonts w:hint="eastAsia" w:ascii="仿宋_GB2312" w:hAnsi="仿宋_GB2312" w:eastAsia="仿宋_GB2312" w:cs="仿宋_GB2312"/>
                <w:sz w:val="28"/>
                <w:szCs w:val="28"/>
                <w:lang w:bidi="ar"/>
              </w:rPr>
              <w:t>推进建设特色园区及服务平台，做优做强国家级能源智控系统中小企业特色产业集群</w:t>
            </w:r>
            <w:r>
              <w:rPr>
                <w:rFonts w:hint="eastAsia" w:ascii="仿宋_GB2312" w:hAnsi="仿宋_GB2312" w:eastAsia="仿宋_GB2312" w:cs="仿宋_GB2312"/>
                <w:sz w:val="28"/>
                <w:szCs w:val="28"/>
              </w:rPr>
              <w:t>。</w:t>
            </w:r>
          </w:p>
        </w:tc>
        <w:tc>
          <w:tcPr>
            <w:tcW w:w="1965" w:type="dxa"/>
            <w:vAlign w:val="center"/>
          </w:tcPr>
          <w:p w14:paraId="679E1C91">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r>
      <w:tr w14:paraId="7ECA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14:paraId="178B9F2C">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093" w:type="dxa"/>
            <w:vAlign w:val="center"/>
          </w:tcPr>
          <w:p w14:paraId="62661F18">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《朝阳区促进国际科技组织集聚发展三年行动方案（2026—2028年）》</w:t>
            </w:r>
          </w:p>
        </w:tc>
        <w:tc>
          <w:tcPr>
            <w:tcW w:w="3077" w:type="dxa"/>
            <w:vAlign w:val="center"/>
          </w:tcPr>
          <w:p w14:paraId="02C3B9D5">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保障朝阳区国际科技组织集聚区的先发优势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提升国际影响力，服务国际科技创新中心与国际交往中心建设</w:t>
            </w:r>
          </w:p>
        </w:tc>
        <w:tc>
          <w:tcPr>
            <w:tcW w:w="2268" w:type="dxa"/>
            <w:vAlign w:val="center"/>
          </w:tcPr>
          <w:p w14:paraId="29BCD940">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《北京市朝阳区国民经济和社会发展第十五个五年规划纲要》</w:t>
            </w:r>
          </w:p>
        </w:tc>
        <w:tc>
          <w:tcPr>
            <w:tcW w:w="5103" w:type="dxa"/>
            <w:vAlign w:val="center"/>
          </w:tcPr>
          <w:p w14:paraId="4CE740EC">
            <w:pPr>
              <w:keepNext w:val="0"/>
              <w:keepLines w:val="0"/>
              <w:suppressLineNumbers w:val="0"/>
              <w:shd w:val="clear"/>
              <w:adjustRightInd w:val="0"/>
              <w:snapToGrid w:val="0"/>
              <w:spacing w:before="0" w:beforeAutospacing="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持续支持国际科技组织集聚发展，在空间保障、硬件配套等方面加强支持，推动集聚区成为国际科技合作重要载体。</w:t>
            </w:r>
          </w:p>
        </w:tc>
        <w:tc>
          <w:tcPr>
            <w:tcW w:w="1965" w:type="dxa"/>
            <w:vAlign w:val="center"/>
          </w:tcPr>
          <w:p w14:paraId="5EB271F4">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r>
      <w:tr w14:paraId="5DDC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14:paraId="3947F07E">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093" w:type="dxa"/>
            <w:vAlign w:val="center"/>
          </w:tcPr>
          <w:p w14:paraId="17E1EA6B">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《朝阳区推进“科技百园”建设行动计划（2026—2030年）》</w:t>
            </w:r>
          </w:p>
        </w:tc>
        <w:tc>
          <w:tcPr>
            <w:tcW w:w="3077" w:type="dxa"/>
            <w:vAlign w:val="center"/>
          </w:tcPr>
          <w:p w14:paraId="50EAB9C7">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指导引领全区科技园区建设</w:t>
            </w:r>
          </w:p>
        </w:tc>
        <w:tc>
          <w:tcPr>
            <w:tcW w:w="2268" w:type="dxa"/>
            <w:vAlign w:val="center"/>
          </w:tcPr>
          <w:p w14:paraId="57E5D5E4">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103" w:type="dxa"/>
            <w:vAlign w:val="center"/>
          </w:tcPr>
          <w:p w14:paraId="274B7A6D">
            <w:pPr>
              <w:keepNext w:val="0"/>
              <w:keepLines w:val="0"/>
              <w:suppressLineNumbers w:val="0"/>
              <w:shd w:val="clear"/>
              <w:adjustRightInd w:val="0"/>
              <w:snapToGrid w:val="0"/>
              <w:spacing w:before="0" w:beforeAutospacing="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通过实施创新策源、赛道牵引、主体协同、行业承载、运营增效、空间支撑、政策集成七项行动，形成科产园融合发展的朝阳实践</w:t>
            </w:r>
          </w:p>
        </w:tc>
        <w:tc>
          <w:tcPr>
            <w:tcW w:w="1965" w:type="dxa"/>
            <w:vAlign w:val="center"/>
          </w:tcPr>
          <w:p w14:paraId="15A45EF9">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r>
      <w:tr w14:paraId="7D46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14:paraId="6397981B">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093" w:type="dxa"/>
            <w:vAlign w:val="center"/>
          </w:tcPr>
          <w:p w14:paraId="49B32584">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《朝阳区关于支持科技服务业高质量发展及促进新能源、节能环保、新材料产业发展若干措施》</w:t>
            </w:r>
          </w:p>
        </w:tc>
        <w:tc>
          <w:tcPr>
            <w:tcW w:w="3077" w:type="dxa"/>
            <w:vAlign w:val="center"/>
          </w:tcPr>
          <w:p w14:paraId="78B30D65">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为深入贯彻落实创新驱动发展战略，紧密服务北京国际科技创新中心建设，加快培育和发展新质生产力，助力朝阳区</w:t>
            </w:r>
            <w:r>
              <w:rPr>
                <w:rFonts w:hint="default" w:ascii="仿宋_GB2312" w:hAnsi="仿宋_GB2312" w:eastAsia="仿宋_GB2312" w:cs="仿宋_GB2312"/>
                <w:sz w:val="28"/>
                <w:szCs w:val="28"/>
              </w:rPr>
              <w:t>科技创新和产业创新深度融合</w:t>
            </w:r>
            <w:r>
              <w:rPr>
                <w:rFonts w:hint="eastAsia" w:ascii="仿宋_GB2312" w:hAnsi="仿宋_GB2312" w:eastAsia="仿宋_GB2312" w:cs="仿宋_GB2312"/>
                <w:sz w:val="28"/>
                <w:szCs w:val="28"/>
              </w:rPr>
              <w:t>。</w:t>
            </w:r>
          </w:p>
        </w:tc>
        <w:tc>
          <w:tcPr>
            <w:tcW w:w="2268" w:type="dxa"/>
            <w:vAlign w:val="center"/>
          </w:tcPr>
          <w:p w14:paraId="0815D0BC">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《北京市支持科技服务业高质量发展若干措施》</w:t>
            </w:r>
          </w:p>
        </w:tc>
        <w:tc>
          <w:tcPr>
            <w:tcW w:w="5103" w:type="dxa"/>
            <w:vAlign w:val="center"/>
          </w:tcPr>
          <w:p w14:paraId="47F56548">
            <w:pPr>
              <w:keepNext w:val="0"/>
              <w:keepLines w:val="0"/>
              <w:suppressLineNumbers w:val="0"/>
              <w:shd w:val="clear"/>
              <w:adjustRightInd w:val="0"/>
              <w:snapToGrid w:val="0"/>
              <w:spacing w:before="0" w:beforeAutospacing="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围绕朝阳区科技服务业以及促进新能源、节能环保、新材料等战略性新兴产业集聚发展等方向，对潜力企业进行培育支持。</w:t>
            </w:r>
          </w:p>
        </w:tc>
        <w:tc>
          <w:tcPr>
            <w:tcW w:w="1965" w:type="dxa"/>
            <w:vAlign w:val="center"/>
          </w:tcPr>
          <w:p w14:paraId="2C3B62B5">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r>
      <w:tr w14:paraId="2DBA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92" w:type="dxa"/>
            <w:vAlign w:val="center"/>
          </w:tcPr>
          <w:p w14:paraId="17C13E15">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093" w:type="dxa"/>
            <w:vAlign w:val="center"/>
          </w:tcPr>
          <w:p w14:paraId="6B7771AF">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《朝阳区促进科技园区高质量发展若干措施》</w:t>
            </w:r>
          </w:p>
        </w:tc>
        <w:tc>
          <w:tcPr>
            <w:tcW w:w="3077" w:type="dxa"/>
            <w:vAlign w:val="center"/>
          </w:tcPr>
          <w:p w14:paraId="60514068">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深入贯彻落实北京国际科技创新中心和数字经济标杆城市建设要求，促进朝阳区科技园区高质量发展。</w:t>
            </w:r>
          </w:p>
        </w:tc>
        <w:tc>
          <w:tcPr>
            <w:tcW w:w="2268" w:type="dxa"/>
            <w:vAlign w:val="center"/>
          </w:tcPr>
          <w:p w14:paraId="2820BD1C">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《关于推动中关村加快建设世界领先科技园区的若干政策措施》</w:t>
            </w:r>
          </w:p>
        </w:tc>
        <w:tc>
          <w:tcPr>
            <w:tcW w:w="5103" w:type="dxa"/>
            <w:vAlign w:val="center"/>
          </w:tcPr>
          <w:p w14:paraId="0B03A129">
            <w:pPr>
              <w:keepNext w:val="0"/>
              <w:keepLines w:val="0"/>
              <w:suppressLineNumbers w:val="0"/>
              <w:shd w:val="clear"/>
              <w:adjustRightInd w:val="0"/>
              <w:snapToGrid w:val="0"/>
              <w:spacing w:before="0" w:beforeAutospacing="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出台《朝阳区促进科技园区高质量发展若干措施》，提升朝阳区科技园区发展水平，打造科技创新主阵地，扩大细分领域特色园区建设规模，构建“多元主体协同、全要素保障、全周期服务”的创新生态体系。</w:t>
            </w:r>
          </w:p>
        </w:tc>
        <w:tc>
          <w:tcPr>
            <w:tcW w:w="1965" w:type="dxa"/>
            <w:vAlign w:val="center"/>
          </w:tcPr>
          <w:p w14:paraId="254A4809">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r>
      <w:tr w14:paraId="5841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14:paraId="5E2416ED">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2093" w:type="dxa"/>
            <w:vAlign w:val="center"/>
          </w:tcPr>
          <w:p w14:paraId="29905A5D">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设立同新引擎基金（原颠覆性技术产业专项基金）</w:t>
            </w:r>
          </w:p>
        </w:tc>
        <w:tc>
          <w:tcPr>
            <w:tcW w:w="3077" w:type="dxa"/>
            <w:vAlign w:val="center"/>
          </w:tcPr>
          <w:p w14:paraId="21E77A94">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发挥市场资源配置功能，促进社会资本加大对朝阳区重点科技创新领域的投资力度。</w:t>
            </w:r>
          </w:p>
        </w:tc>
        <w:tc>
          <w:tcPr>
            <w:tcW w:w="2268" w:type="dxa"/>
            <w:vAlign w:val="center"/>
          </w:tcPr>
          <w:p w14:paraId="48563C9B">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《北京市朝阳区科技创新基金管理办法》《共建京津冀国家技术创新中心朝阳创新中心框架协议》</w:t>
            </w:r>
          </w:p>
        </w:tc>
        <w:tc>
          <w:tcPr>
            <w:tcW w:w="5103" w:type="dxa"/>
            <w:vAlign w:val="center"/>
          </w:tcPr>
          <w:p w14:paraId="2F5FF308">
            <w:pPr>
              <w:keepNext w:val="0"/>
              <w:keepLines w:val="0"/>
              <w:suppressLineNumbers w:val="0"/>
              <w:shd w:val="clear"/>
              <w:adjustRightInd w:val="0"/>
              <w:snapToGrid w:val="0"/>
              <w:spacing w:before="0" w:beforeAutospacing="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推进“颠覆性技术创新重点专项”及其他前沿科技项目建设，增强产业孵化与服务生态能力，助力朝阳区域经济发展与产业技术革新。</w:t>
            </w:r>
          </w:p>
        </w:tc>
        <w:tc>
          <w:tcPr>
            <w:tcW w:w="1965" w:type="dxa"/>
            <w:vAlign w:val="center"/>
          </w:tcPr>
          <w:p w14:paraId="0EFB42E4">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r>
      <w:tr w14:paraId="4425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14:paraId="709B3F70">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2093" w:type="dxa"/>
            <w:vAlign w:val="center"/>
          </w:tcPr>
          <w:p w14:paraId="0EDD98B6">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设立工业AI产业专项基金</w:t>
            </w:r>
          </w:p>
        </w:tc>
        <w:tc>
          <w:tcPr>
            <w:tcW w:w="3077" w:type="dxa"/>
            <w:vAlign w:val="center"/>
          </w:tcPr>
          <w:p w14:paraId="66383CAE">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发挥市场资源配置功能，促进社会资本加大对朝阳区重点科技创新领域的投资力度。</w:t>
            </w:r>
          </w:p>
        </w:tc>
        <w:tc>
          <w:tcPr>
            <w:tcW w:w="2268" w:type="dxa"/>
            <w:vAlign w:val="center"/>
          </w:tcPr>
          <w:p w14:paraId="167CD2C1">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《北京市朝阳区科技创新基金管理办法》</w:t>
            </w:r>
          </w:p>
        </w:tc>
        <w:tc>
          <w:tcPr>
            <w:tcW w:w="5103" w:type="dxa"/>
            <w:vAlign w:val="center"/>
          </w:tcPr>
          <w:p w14:paraId="4DADED09">
            <w:pPr>
              <w:keepNext w:val="0"/>
              <w:keepLines w:val="0"/>
              <w:suppressLineNumbers w:val="0"/>
              <w:shd w:val="clear"/>
              <w:adjustRightInd w:val="0"/>
              <w:snapToGrid w:val="0"/>
              <w:spacing w:before="0" w:beforeAutospacing="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推进朝阳区人工智能技术赋能产业发展，支持中关村（朝阳）工业AI产业园建设。</w:t>
            </w:r>
          </w:p>
        </w:tc>
        <w:tc>
          <w:tcPr>
            <w:tcW w:w="1965" w:type="dxa"/>
            <w:vAlign w:val="center"/>
          </w:tcPr>
          <w:p w14:paraId="246B5195">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r>
      <w:tr w14:paraId="3097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92" w:type="dxa"/>
            <w:vAlign w:val="center"/>
          </w:tcPr>
          <w:p w14:paraId="6C3C2CE0">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2093" w:type="dxa"/>
            <w:vAlign w:val="center"/>
          </w:tcPr>
          <w:p w14:paraId="5B9276F3">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设立元航资本三期基金</w:t>
            </w:r>
          </w:p>
        </w:tc>
        <w:tc>
          <w:tcPr>
            <w:tcW w:w="3077" w:type="dxa"/>
            <w:vAlign w:val="center"/>
          </w:tcPr>
          <w:p w14:paraId="1CEA1F92">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发挥市场资源配置功能，促进社会资本加大对朝阳区重点科技创新领域的投资力度。</w:t>
            </w:r>
          </w:p>
        </w:tc>
        <w:tc>
          <w:tcPr>
            <w:tcW w:w="2268" w:type="dxa"/>
            <w:vAlign w:val="center"/>
          </w:tcPr>
          <w:p w14:paraId="5CC9EEF7">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《北京市朝阳区科技创新基金管理办法》</w:t>
            </w:r>
          </w:p>
        </w:tc>
        <w:tc>
          <w:tcPr>
            <w:tcW w:w="5103" w:type="dxa"/>
            <w:vAlign w:val="center"/>
          </w:tcPr>
          <w:p w14:paraId="49E16C25">
            <w:pPr>
              <w:keepNext w:val="0"/>
              <w:keepLines w:val="0"/>
              <w:suppressLineNumbers w:val="0"/>
              <w:shd w:val="clear"/>
              <w:adjustRightInd w:val="0"/>
              <w:snapToGrid w:val="0"/>
              <w:spacing w:before="0" w:beforeAutospacing="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推进朝阳区空天产业发展，促进朝阳区精准抓住空天产业发展战略机遇，高效培育未来经济增长点，支持中关村（朝阳）国际空天产业园建设。</w:t>
            </w:r>
          </w:p>
        </w:tc>
        <w:tc>
          <w:tcPr>
            <w:tcW w:w="1965" w:type="dxa"/>
            <w:vAlign w:val="center"/>
          </w:tcPr>
          <w:p w14:paraId="67FEAF4A">
            <w:pPr>
              <w:pStyle w:val="29"/>
              <w:keepNext w:val="0"/>
              <w:keepLines w:val="0"/>
              <w:suppressLineNumbers w:val="0"/>
              <w:shd w:val="clear"/>
              <w:adjustRightInd w:val="0"/>
              <w:snapToGrid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朝阳园管委会（区科信局）</w:t>
            </w:r>
          </w:p>
        </w:tc>
      </w:tr>
    </w:tbl>
    <w:p w14:paraId="43FAAFF6">
      <w:pPr>
        <w:shd w:val="clear"/>
        <w:adjustRightInd w:val="0"/>
        <w:snapToGrid w:val="0"/>
        <w:spacing w:after="0" w:line="240" w:lineRule="auto"/>
        <w:jc w:val="both"/>
        <w:rPr>
          <w:rFonts w:ascii="Times New Roman" w:hAnsi="Times New Roman" w:eastAsia="仿宋_GB2312"/>
          <w:sz w:val="32"/>
        </w:rPr>
      </w:pPr>
    </w:p>
    <w:sectPr>
      <w:pgSz w:w="16838" w:h="11906" w:orient="landscape"/>
      <w:pgMar w:top="1587" w:right="2098" w:bottom="1474" w:left="1984" w:header="851" w:footer="992" w:gutter="0"/>
      <w:cols w:space="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A198E7-F410-47F5-AA0A-43573F5482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73D47534-22F0-4C68-B3CB-0A0B4075C253}"/>
  </w:font>
  <w:font w:name="仿宋">
    <w:panose1 w:val="02010609060101010101"/>
    <w:charset w:val="86"/>
    <w:family w:val="modern"/>
    <w:pitch w:val="default"/>
    <w:sig w:usb0="800002BF" w:usb1="38CF7CFA" w:usb2="00000016" w:usb3="00000000" w:csb0="00040001" w:csb1="00000000"/>
    <w:embedRegular r:id="rId3" w:fontKey="{1CAE2460-5E0F-4F95-B189-F9E7AC13B10D}"/>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4" w:fontKey="{C4251878-CF4C-4C8F-946F-F7EB357F1EAC}"/>
  </w:font>
  <w:font w:name="楷体_GB2312">
    <w:panose1 w:val="02010609030101010101"/>
    <w:charset w:val="86"/>
    <w:family w:val="modern"/>
    <w:pitch w:val="default"/>
    <w:sig w:usb0="00000001" w:usb1="080E0000" w:usb2="00000000" w:usb3="00000000" w:csb0="00040000" w:csb1="00000000"/>
    <w:embedRegular r:id="rId5" w:fontKey="{34E88B82-5D90-4ABF-9451-FCF50DFE8A32}"/>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DB370">
    <w:pPr>
      <w:pStyle w:val="1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51875">
    <w:pPr>
      <w:pStyle w:val="18"/>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A454">
    <w:pPr>
      <w:pStyle w:val="18"/>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E152A">
    <w:pPr>
      <w:pStyle w:val="18"/>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2776855</wp:posOffset>
              </wp:positionH>
              <wp:positionV relativeFrom="paragraph">
                <wp:posOffset>-1270</wp:posOffset>
              </wp:positionV>
              <wp:extent cx="334010" cy="214630"/>
              <wp:effectExtent l="0" t="0" r="9525" b="13970"/>
              <wp:wrapNone/>
              <wp:docPr id="2" name="文本框 2"/>
              <wp:cNvGraphicFramePr/>
              <a:graphic xmlns:a="http://schemas.openxmlformats.org/drawingml/2006/main">
                <a:graphicData uri="http://schemas.microsoft.com/office/word/2010/wordprocessingShape">
                  <wps:wsp>
                    <wps:cNvSpPr txBox="1"/>
                    <wps:spPr>
                      <a:xfrm>
                        <a:off x="0" y="0"/>
                        <a:ext cx="333955" cy="214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68AD9">
                          <w:pPr>
                            <w:pStyle w:val="18"/>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70</w:t>
                          </w:r>
                          <w:r>
                            <w:rPr>
                              <w:rFonts w:ascii="Times New Roman" w:hAnsi="Times New Roman" w:eastAsia="宋体" w:cs="Times New Roma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8.65pt;margin-top:-0.1pt;height:16.9pt;width:26.3pt;mso-position-horizontal-relative:margin;z-index:251659264;mso-width-relative:page;mso-height-relative:page;" filled="f" stroked="f" coordsize="21600,21600" o:gfxdata="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bmC/zYAAAACAEAAA8AAAAAAAAAAQAgAAAAIgAAAGRycy9kb3ducmV2Lnht&#10;bFBLAQIUABQAAAAIAIdO4kD7RH6yMgIAAFUEAAAOAAAAAAAAAAEAIAAAACcBAABkcnMvZTJvRG9j&#10;LnhtbFBLBQYAAAAABgAGAFkBAADLBQAAAAA=&#10;">
              <v:fill on="f" focussize="0,0"/>
              <v:stroke on="f" weight="0.5pt"/>
              <v:imagedata o:title=""/>
              <o:lock v:ext="edit" aspectratio="f"/>
              <v:textbox inset="0mm,0mm,0mm,0mm">
                <w:txbxContent>
                  <w:p w14:paraId="0EE68AD9">
                    <w:pPr>
                      <w:pStyle w:val="18"/>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70</w:t>
                    </w:r>
                    <w:r>
                      <w:rPr>
                        <w:rFonts w:ascii="Times New Roman" w:hAnsi="Times New Roman" w:eastAsia="宋体"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528B6">
    <w:pPr>
      <w:pStyle w:val="18"/>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29260" cy="161925"/>
              <wp:effectExtent l="0" t="0" r="0" b="0"/>
              <wp:wrapNone/>
              <wp:docPr id="708869903" name="文本框 3"/>
              <wp:cNvGraphicFramePr/>
              <a:graphic xmlns:a="http://schemas.openxmlformats.org/drawingml/2006/main">
                <a:graphicData uri="http://schemas.microsoft.com/office/word/2010/wordprocessingShape">
                  <wps:wsp>
                    <wps:cNvSpPr txBox="1"/>
                    <wps:spPr>
                      <a:xfrm>
                        <a:off x="0" y="0"/>
                        <a:ext cx="429065" cy="161778"/>
                      </a:xfrm>
                      <a:prstGeom prst="rect">
                        <a:avLst/>
                      </a:prstGeom>
                      <a:noFill/>
                      <a:ln>
                        <a:noFill/>
                      </a:ln>
                      <a:effectLst/>
                    </wps:spPr>
                    <wps:txbx>
                      <w:txbxContent>
                        <w:p w14:paraId="0CEE438E">
                          <w:pPr>
                            <w:pStyle w:val="18"/>
                            <w:rPr>
                              <w:rFonts w:hint="eastAsia"/>
                            </w:rPr>
                          </w:pPr>
                          <w:r>
                            <w:fldChar w:fldCharType="begin"/>
                          </w:r>
                          <w:r>
                            <w:instrText xml:space="preserve"> PAGE  \* MERGEFORMAT </w:instrText>
                          </w:r>
                          <w:r>
                            <w:fldChar w:fldCharType="separate"/>
                          </w:r>
                          <w:r>
                            <w:t>46</w:t>
                          </w:r>
                          <w:r>
                            <w:fldChar w:fldCharType="end"/>
                          </w:r>
                        </w:p>
                      </w:txbxContent>
                    </wps:txbx>
                    <wps:bodyPr wrap="square" lIns="0" tIns="0" rIns="0" bIns="0">
                      <a:noAutofit/>
                    </wps:bodyPr>
                  </wps:wsp>
                </a:graphicData>
              </a:graphic>
            </wp:anchor>
          </w:drawing>
        </mc:Choice>
        <mc:Fallback>
          <w:pict>
            <v:shape id="文本框 3" o:spid="_x0000_s1026" o:spt="202" type="#_x0000_t202" style="position:absolute;left:0pt;margin-top:0pt;height:12.75pt;width:33.8pt;mso-position-horizontal:center;mso-position-horizontal-relative:margin;z-index:251660288;mso-width-relative:page;mso-height-relative:page;" filled="f" stroked="f" coordsize="21600,21600" o:gfxdata="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HDefu1AAAAAMBAAAPAAAAAAAAAAEAIAAAACIA&#10;AABkcnMvZG93bnJldi54bWxQSwECFAAUAAAACACHTuJAJY1OidQBAACjAwAADgAAAAAAAAABACAA&#10;AAAjAQAAZHJzL2Uyb0RvYy54bWxQSwUGAAAAAAYABgBZAQAAaQUAAAAA&#10;">
              <v:fill on="f" focussize="0,0"/>
              <v:stroke on="f"/>
              <v:imagedata o:title=""/>
              <o:lock v:ext="edit" aspectratio="f"/>
              <v:textbox inset="0mm,0mm,0mm,0mm">
                <w:txbxContent>
                  <w:p w14:paraId="0CEE438E">
                    <w:pPr>
                      <w:pStyle w:val="18"/>
                      <w:rPr>
                        <w:rFonts w:hint="eastAsia"/>
                      </w:rPr>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8" w:lineRule="auto"/>
      </w:pPr>
      <w:r>
        <w:separator/>
      </w:r>
    </w:p>
  </w:footnote>
  <w:footnote w:type="continuationSeparator" w:id="5">
    <w:p>
      <w:pPr>
        <w:spacing w:before="0" w:after="0" w:line="278" w:lineRule="auto"/>
      </w:pPr>
      <w:r>
        <w:continuationSeparator/>
      </w:r>
    </w:p>
  </w:footnote>
  <w:footnote w:id="0">
    <w:p w14:paraId="41A2F41F">
      <w:pPr>
        <w:pStyle w:val="22"/>
        <w:rPr>
          <w:rFonts w:hint="eastAsia"/>
        </w:rPr>
      </w:pPr>
      <w:r>
        <w:rPr>
          <w:rStyle w:val="37"/>
        </w:rPr>
        <w:footnoteRef/>
      </w:r>
      <w:r>
        <w:t xml:space="preserve"> </w:t>
      </w:r>
      <w:r>
        <w:rPr>
          <w:rFonts w:hint="eastAsia" w:ascii="Times New Roman" w:hAnsi="Times New Roman" w:eastAsia="仿宋_GB2312"/>
          <w:color w:val="000000" w:themeColor="text1"/>
          <w:sz w:val="24"/>
          <w14:textFill>
            <w14:solidFill>
              <w14:schemeClr w14:val="tx1"/>
            </w14:solidFill>
          </w14:textFill>
        </w:rPr>
        <w:t>《北京市朝阳区国民经济和社会发展第十五个五年规划纲要》指标◆</w:t>
      </w:r>
    </w:p>
  </w:footnote>
  <w:footnote w:id="1">
    <w:p w14:paraId="237C1504">
      <w:pPr>
        <w:adjustRightInd w:val="0"/>
        <w:snapToGrid w:val="0"/>
        <w:spacing w:after="0" w:line="288" w:lineRule="auto"/>
        <w:ind w:firstLine="480" w:firstLineChars="200"/>
        <w:jc w:val="both"/>
        <w:rPr>
          <w:rFonts w:hint="eastAsia"/>
        </w:rPr>
      </w:pPr>
      <w:r>
        <w:rPr>
          <w:rStyle w:val="37"/>
          <w:rFonts w:ascii="Times New Roman" w:hAnsi="Times New Roman" w:eastAsia="仿宋_GB2312"/>
          <w:sz w:val="24"/>
        </w:rPr>
        <w:footnoteRef/>
      </w:r>
      <w:r>
        <w:rPr>
          <w:rFonts w:ascii="Times New Roman" w:hAnsi="Times New Roman" w:eastAsia="仿宋_GB2312"/>
          <w:sz w:val="24"/>
        </w:rPr>
        <w:t xml:space="preserve"> STEM：即融合科学（Science）、技术（Technology）、工程（Engineering）、数学（Mathematics）四门学科。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349C7C"/>
    <w:multiLevelType w:val="singleLevel"/>
    <w:tmpl w:val="43349C7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10"/>
  <w:drawingGridVerticalSpacing w:val="158"/>
  <w:displayHorizontalDrawingGridEvery w:val="0"/>
  <w:displayVerticalDrawingGridEvery w:val="2"/>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kMGJkMDdjY2E4MjdiMjMwMjJhNWJmZDI3NzhlNTMifQ=="/>
  </w:docVars>
  <w:rsids>
    <w:rsidRoot w:val="00DE14FF"/>
    <w:rsid w:val="00000E5A"/>
    <w:rsid w:val="0000218E"/>
    <w:rsid w:val="0000266E"/>
    <w:rsid w:val="000027DC"/>
    <w:rsid w:val="00007851"/>
    <w:rsid w:val="00007A48"/>
    <w:rsid w:val="00010D9D"/>
    <w:rsid w:val="00011A6B"/>
    <w:rsid w:val="00013135"/>
    <w:rsid w:val="00014BD7"/>
    <w:rsid w:val="000153DA"/>
    <w:rsid w:val="000156DA"/>
    <w:rsid w:val="00016971"/>
    <w:rsid w:val="000176D7"/>
    <w:rsid w:val="00017D3C"/>
    <w:rsid w:val="00021C32"/>
    <w:rsid w:val="00022513"/>
    <w:rsid w:val="00025CEF"/>
    <w:rsid w:val="000266AE"/>
    <w:rsid w:val="000269A7"/>
    <w:rsid w:val="00026C54"/>
    <w:rsid w:val="00027D4E"/>
    <w:rsid w:val="0003022C"/>
    <w:rsid w:val="0003663E"/>
    <w:rsid w:val="000400DF"/>
    <w:rsid w:val="00041B6A"/>
    <w:rsid w:val="00042E7D"/>
    <w:rsid w:val="000470A6"/>
    <w:rsid w:val="000472F0"/>
    <w:rsid w:val="0005174A"/>
    <w:rsid w:val="0005182E"/>
    <w:rsid w:val="00051D44"/>
    <w:rsid w:val="00051D57"/>
    <w:rsid w:val="00052BB1"/>
    <w:rsid w:val="00053282"/>
    <w:rsid w:val="00057FD4"/>
    <w:rsid w:val="00060418"/>
    <w:rsid w:val="000617A2"/>
    <w:rsid w:val="00063040"/>
    <w:rsid w:val="00064461"/>
    <w:rsid w:val="00066476"/>
    <w:rsid w:val="00066655"/>
    <w:rsid w:val="00070EDF"/>
    <w:rsid w:val="00071083"/>
    <w:rsid w:val="000711EE"/>
    <w:rsid w:val="00072136"/>
    <w:rsid w:val="0007432D"/>
    <w:rsid w:val="000746DA"/>
    <w:rsid w:val="00075753"/>
    <w:rsid w:val="00081416"/>
    <w:rsid w:val="000823D0"/>
    <w:rsid w:val="0008280E"/>
    <w:rsid w:val="00083872"/>
    <w:rsid w:val="0008489B"/>
    <w:rsid w:val="000853AA"/>
    <w:rsid w:val="00085C94"/>
    <w:rsid w:val="000935D3"/>
    <w:rsid w:val="00093B62"/>
    <w:rsid w:val="000A17CA"/>
    <w:rsid w:val="000A1C02"/>
    <w:rsid w:val="000A2682"/>
    <w:rsid w:val="000A2704"/>
    <w:rsid w:val="000A2A8E"/>
    <w:rsid w:val="000A3B03"/>
    <w:rsid w:val="000A43F2"/>
    <w:rsid w:val="000A5E08"/>
    <w:rsid w:val="000A7373"/>
    <w:rsid w:val="000A74ED"/>
    <w:rsid w:val="000B0B66"/>
    <w:rsid w:val="000B164A"/>
    <w:rsid w:val="000B29DB"/>
    <w:rsid w:val="000B592D"/>
    <w:rsid w:val="000C0A61"/>
    <w:rsid w:val="000C0D78"/>
    <w:rsid w:val="000C751A"/>
    <w:rsid w:val="000D4D0B"/>
    <w:rsid w:val="000D5573"/>
    <w:rsid w:val="000D5611"/>
    <w:rsid w:val="000D6712"/>
    <w:rsid w:val="000E4A7A"/>
    <w:rsid w:val="000E60C2"/>
    <w:rsid w:val="000F0330"/>
    <w:rsid w:val="000F0407"/>
    <w:rsid w:val="000F0677"/>
    <w:rsid w:val="000F09E8"/>
    <w:rsid w:val="000F69C3"/>
    <w:rsid w:val="000F728C"/>
    <w:rsid w:val="00100F28"/>
    <w:rsid w:val="0010211F"/>
    <w:rsid w:val="00102A10"/>
    <w:rsid w:val="00103C15"/>
    <w:rsid w:val="00105EE5"/>
    <w:rsid w:val="00107DFF"/>
    <w:rsid w:val="00113ED7"/>
    <w:rsid w:val="00113FDC"/>
    <w:rsid w:val="0011760F"/>
    <w:rsid w:val="00123232"/>
    <w:rsid w:val="00123C9D"/>
    <w:rsid w:val="00123DEE"/>
    <w:rsid w:val="00125196"/>
    <w:rsid w:val="00126707"/>
    <w:rsid w:val="00126909"/>
    <w:rsid w:val="0013005F"/>
    <w:rsid w:val="001309F8"/>
    <w:rsid w:val="00131358"/>
    <w:rsid w:val="0013176E"/>
    <w:rsid w:val="00132296"/>
    <w:rsid w:val="001330A3"/>
    <w:rsid w:val="00134572"/>
    <w:rsid w:val="00134C8F"/>
    <w:rsid w:val="00136748"/>
    <w:rsid w:val="0014033B"/>
    <w:rsid w:val="0014261A"/>
    <w:rsid w:val="00142A05"/>
    <w:rsid w:val="00144017"/>
    <w:rsid w:val="00145570"/>
    <w:rsid w:val="0014597A"/>
    <w:rsid w:val="00147CC5"/>
    <w:rsid w:val="00151995"/>
    <w:rsid w:val="00151EE3"/>
    <w:rsid w:val="0015347E"/>
    <w:rsid w:val="00154AA2"/>
    <w:rsid w:val="00154ADD"/>
    <w:rsid w:val="00154CC0"/>
    <w:rsid w:val="00160C71"/>
    <w:rsid w:val="00160FDD"/>
    <w:rsid w:val="00161279"/>
    <w:rsid w:val="00162FAE"/>
    <w:rsid w:val="00167F64"/>
    <w:rsid w:val="00171581"/>
    <w:rsid w:val="001741B4"/>
    <w:rsid w:val="00176FB3"/>
    <w:rsid w:val="0017716E"/>
    <w:rsid w:val="00177F86"/>
    <w:rsid w:val="00182F0E"/>
    <w:rsid w:val="0018322C"/>
    <w:rsid w:val="00184EE9"/>
    <w:rsid w:val="001856FD"/>
    <w:rsid w:val="00186D77"/>
    <w:rsid w:val="00187DB2"/>
    <w:rsid w:val="00190498"/>
    <w:rsid w:val="0019057B"/>
    <w:rsid w:val="00191E22"/>
    <w:rsid w:val="001927AA"/>
    <w:rsid w:val="00196DF7"/>
    <w:rsid w:val="00197FEE"/>
    <w:rsid w:val="001A26EB"/>
    <w:rsid w:val="001A33CB"/>
    <w:rsid w:val="001A4877"/>
    <w:rsid w:val="001A559D"/>
    <w:rsid w:val="001A58C9"/>
    <w:rsid w:val="001A7127"/>
    <w:rsid w:val="001A7179"/>
    <w:rsid w:val="001A7AD4"/>
    <w:rsid w:val="001B1265"/>
    <w:rsid w:val="001B29BC"/>
    <w:rsid w:val="001B5276"/>
    <w:rsid w:val="001B5BC1"/>
    <w:rsid w:val="001B5E42"/>
    <w:rsid w:val="001B7ECD"/>
    <w:rsid w:val="001C3E0E"/>
    <w:rsid w:val="001C4048"/>
    <w:rsid w:val="001C4829"/>
    <w:rsid w:val="001C4EAB"/>
    <w:rsid w:val="001C5002"/>
    <w:rsid w:val="001C6F32"/>
    <w:rsid w:val="001C73DD"/>
    <w:rsid w:val="001D1803"/>
    <w:rsid w:val="001D2D8A"/>
    <w:rsid w:val="001D4BBD"/>
    <w:rsid w:val="001D56A8"/>
    <w:rsid w:val="001D7406"/>
    <w:rsid w:val="001D7BC0"/>
    <w:rsid w:val="001E0F5A"/>
    <w:rsid w:val="001E315F"/>
    <w:rsid w:val="001E5322"/>
    <w:rsid w:val="001E764D"/>
    <w:rsid w:val="001F032C"/>
    <w:rsid w:val="001F05E5"/>
    <w:rsid w:val="001F0FE7"/>
    <w:rsid w:val="001F3DA9"/>
    <w:rsid w:val="001F6A21"/>
    <w:rsid w:val="001F6C03"/>
    <w:rsid w:val="001F70A2"/>
    <w:rsid w:val="00205E7C"/>
    <w:rsid w:val="00206BC5"/>
    <w:rsid w:val="00207E6D"/>
    <w:rsid w:val="002101B4"/>
    <w:rsid w:val="002125CF"/>
    <w:rsid w:val="002126FF"/>
    <w:rsid w:val="002129A7"/>
    <w:rsid w:val="00212E7D"/>
    <w:rsid w:val="00213C05"/>
    <w:rsid w:val="00213C65"/>
    <w:rsid w:val="00214288"/>
    <w:rsid w:val="00215000"/>
    <w:rsid w:val="002166DB"/>
    <w:rsid w:val="00220C3B"/>
    <w:rsid w:val="0022123E"/>
    <w:rsid w:val="002212AE"/>
    <w:rsid w:val="00224015"/>
    <w:rsid w:val="00225569"/>
    <w:rsid w:val="00226759"/>
    <w:rsid w:val="00226F15"/>
    <w:rsid w:val="002270C7"/>
    <w:rsid w:val="00227E63"/>
    <w:rsid w:val="002313B1"/>
    <w:rsid w:val="002327A4"/>
    <w:rsid w:val="0023335E"/>
    <w:rsid w:val="002339FD"/>
    <w:rsid w:val="00233EF9"/>
    <w:rsid w:val="002358DC"/>
    <w:rsid w:val="00235BC5"/>
    <w:rsid w:val="0023631C"/>
    <w:rsid w:val="00236DC6"/>
    <w:rsid w:val="002417E0"/>
    <w:rsid w:val="0024238C"/>
    <w:rsid w:val="0024244B"/>
    <w:rsid w:val="002425FD"/>
    <w:rsid w:val="00242B4A"/>
    <w:rsid w:val="00244D72"/>
    <w:rsid w:val="00246011"/>
    <w:rsid w:val="002461BB"/>
    <w:rsid w:val="00252753"/>
    <w:rsid w:val="002549F1"/>
    <w:rsid w:val="0025692E"/>
    <w:rsid w:val="00263510"/>
    <w:rsid w:val="00266321"/>
    <w:rsid w:val="00266F1B"/>
    <w:rsid w:val="002707B1"/>
    <w:rsid w:val="00272CD5"/>
    <w:rsid w:val="00274871"/>
    <w:rsid w:val="0027495D"/>
    <w:rsid w:val="00276F7A"/>
    <w:rsid w:val="0028028E"/>
    <w:rsid w:val="0028042F"/>
    <w:rsid w:val="00281887"/>
    <w:rsid w:val="00283DBA"/>
    <w:rsid w:val="0028594C"/>
    <w:rsid w:val="002914BE"/>
    <w:rsid w:val="0029198F"/>
    <w:rsid w:val="002927EF"/>
    <w:rsid w:val="00292A7A"/>
    <w:rsid w:val="00295147"/>
    <w:rsid w:val="00295D54"/>
    <w:rsid w:val="002A254D"/>
    <w:rsid w:val="002A4E9F"/>
    <w:rsid w:val="002A7A0B"/>
    <w:rsid w:val="002B119A"/>
    <w:rsid w:val="002B1D9C"/>
    <w:rsid w:val="002B4B6E"/>
    <w:rsid w:val="002B4C36"/>
    <w:rsid w:val="002B512D"/>
    <w:rsid w:val="002C2835"/>
    <w:rsid w:val="002C2BDE"/>
    <w:rsid w:val="002C2E4C"/>
    <w:rsid w:val="002C346F"/>
    <w:rsid w:val="002C4B28"/>
    <w:rsid w:val="002C5913"/>
    <w:rsid w:val="002C646E"/>
    <w:rsid w:val="002D019D"/>
    <w:rsid w:val="002D0CDB"/>
    <w:rsid w:val="002D13BF"/>
    <w:rsid w:val="002D7456"/>
    <w:rsid w:val="002E086B"/>
    <w:rsid w:val="002E0A7A"/>
    <w:rsid w:val="002E3724"/>
    <w:rsid w:val="002E38C2"/>
    <w:rsid w:val="002E5E87"/>
    <w:rsid w:val="002E61F3"/>
    <w:rsid w:val="002E6705"/>
    <w:rsid w:val="002E670C"/>
    <w:rsid w:val="002E6BC3"/>
    <w:rsid w:val="002F0805"/>
    <w:rsid w:val="002F1848"/>
    <w:rsid w:val="002F2788"/>
    <w:rsid w:val="002F39BA"/>
    <w:rsid w:val="002F563C"/>
    <w:rsid w:val="002F69FC"/>
    <w:rsid w:val="002F77A7"/>
    <w:rsid w:val="00300212"/>
    <w:rsid w:val="003018B4"/>
    <w:rsid w:val="003045C6"/>
    <w:rsid w:val="00304619"/>
    <w:rsid w:val="00306D25"/>
    <w:rsid w:val="00307239"/>
    <w:rsid w:val="00307349"/>
    <w:rsid w:val="00312B4C"/>
    <w:rsid w:val="00313E42"/>
    <w:rsid w:val="003154CD"/>
    <w:rsid w:val="003159C8"/>
    <w:rsid w:val="00315EDA"/>
    <w:rsid w:val="00316422"/>
    <w:rsid w:val="00317B29"/>
    <w:rsid w:val="003210F4"/>
    <w:rsid w:val="00324D63"/>
    <w:rsid w:val="003256C1"/>
    <w:rsid w:val="003265E2"/>
    <w:rsid w:val="0032669E"/>
    <w:rsid w:val="00327FB4"/>
    <w:rsid w:val="0033206E"/>
    <w:rsid w:val="0033432E"/>
    <w:rsid w:val="003356C6"/>
    <w:rsid w:val="003411E7"/>
    <w:rsid w:val="00343382"/>
    <w:rsid w:val="003433AE"/>
    <w:rsid w:val="00345351"/>
    <w:rsid w:val="00346127"/>
    <w:rsid w:val="0034749B"/>
    <w:rsid w:val="00347A3A"/>
    <w:rsid w:val="00347FB0"/>
    <w:rsid w:val="00351494"/>
    <w:rsid w:val="003526C7"/>
    <w:rsid w:val="00352FDA"/>
    <w:rsid w:val="003544A5"/>
    <w:rsid w:val="003557BF"/>
    <w:rsid w:val="00355C30"/>
    <w:rsid w:val="003565BE"/>
    <w:rsid w:val="00356EC2"/>
    <w:rsid w:val="003576F6"/>
    <w:rsid w:val="00357DB7"/>
    <w:rsid w:val="00361BD4"/>
    <w:rsid w:val="00364F55"/>
    <w:rsid w:val="00366481"/>
    <w:rsid w:val="00367E3C"/>
    <w:rsid w:val="00371507"/>
    <w:rsid w:val="0037218F"/>
    <w:rsid w:val="003725A4"/>
    <w:rsid w:val="00372D27"/>
    <w:rsid w:val="00373222"/>
    <w:rsid w:val="00375699"/>
    <w:rsid w:val="00375C5F"/>
    <w:rsid w:val="00376CF1"/>
    <w:rsid w:val="0038258D"/>
    <w:rsid w:val="0038405B"/>
    <w:rsid w:val="003861AF"/>
    <w:rsid w:val="0038627E"/>
    <w:rsid w:val="00386B98"/>
    <w:rsid w:val="00390F82"/>
    <w:rsid w:val="00392470"/>
    <w:rsid w:val="00393B82"/>
    <w:rsid w:val="003957AA"/>
    <w:rsid w:val="0039617C"/>
    <w:rsid w:val="00396D94"/>
    <w:rsid w:val="003A0A16"/>
    <w:rsid w:val="003A2CDD"/>
    <w:rsid w:val="003A4998"/>
    <w:rsid w:val="003B154E"/>
    <w:rsid w:val="003B1C47"/>
    <w:rsid w:val="003B2420"/>
    <w:rsid w:val="003B253B"/>
    <w:rsid w:val="003B43FE"/>
    <w:rsid w:val="003B4442"/>
    <w:rsid w:val="003B52A4"/>
    <w:rsid w:val="003B57C4"/>
    <w:rsid w:val="003B7D06"/>
    <w:rsid w:val="003C08FD"/>
    <w:rsid w:val="003D048E"/>
    <w:rsid w:val="003D1410"/>
    <w:rsid w:val="003D1F02"/>
    <w:rsid w:val="003D2E97"/>
    <w:rsid w:val="003D6A8C"/>
    <w:rsid w:val="003D7F9D"/>
    <w:rsid w:val="003E0055"/>
    <w:rsid w:val="003E046F"/>
    <w:rsid w:val="003E0FE7"/>
    <w:rsid w:val="003E111E"/>
    <w:rsid w:val="003E1895"/>
    <w:rsid w:val="003E1F40"/>
    <w:rsid w:val="003E26A4"/>
    <w:rsid w:val="003E6A99"/>
    <w:rsid w:val="003E6AC6"/>
    <w:rsid w:val="003E749C"/>
    <w:rsid w:val="003E7F06"/>
    <w:rsid w:val="003F2BA2"/>
    <w:rsid w:val="003F2D01"/>
    <w:rsid w:val="003F5C37"/>
    <w:rsid w:val="00400960"/>
    <w:rsid w:val="0040116C"/>
    <w:rsid w:val="00401BBC"/>
    <w:rsid w:val="00404EAA"/>
    <w:rsid w:val="004050CF"/>
    <w:rsid w:val="004058D0"/>
    <w:rsid w:val="0041131D"/>
    <w:rsid w:val="004123CE"/>
    <w:rsid w:val="004152F9"/>
    <w:rsid w:val="004166A4"/>
    <w:rsid w:val="004168D9"/>
    <w:rsid w:val="0041728F"/>
    <w:rsid w:val="00420931"/>
    <w:rsid w:val="00420E22"/>
    <w:rsid w:val="00421A09"/>
    <w:rsid w:val="00426A06"/>
    <w:rsid w:val="00426A4E"/>
    <w:rsid w:val="004308F6"/>
    <w:rsid w:val="004321B9"/>
    <w:rsid w:val="00432480"/>
    <w:rsid w:val="00434A78"/>
    <w:rsid w:val="00437A26"/>
    <w:rsid w:val="00437F4A"/>
    <w:rsid w:val="00442A01"/>
    <w:rsid w:val="00446109"/>
    <w:rsid w:val="00446438"/>
    <w:rsid w:val="004475C1"/>
    <w:rsid w:val="00447F46"/>
    <w:rsid w:val="00450568"/>
    <w:rsid w:val="004507AA"/>
    <w:rsid w:val="00451567"/>
    <w:rsid w:val="004515B5"/>
    <w:rsid w:val="00453F4E"/>
    <w:rsid w:val="00455917"/>
    <w:rsid w:val="004564E9"/>
    <w:rsid w:val="0046060D"/>
    <w:rsid w:val="004614DD"/>
    <w:rsid w:val="004628DD"/>
    <w:rsid w:val="00462A7B"/>
    <w:rsid w:val="00462F7C"/>
    <w:rsid w:val="00463336"/>
    <w:rsid w:val="0046335D"/>
    <w:rsid w:val="004667FD"/>
    <w:rsid w:val="00470ED0"/>
    <w:rsid w:val="00471C7E"/>
    <w:rsid w:val="004725F8"/>
    <w:rsid w:val="00472758"/>
    <w:rsid w:val="00473993"/>
    <w:rsid w:val="0047612F"/>
    <w:rsid w:val="004764ED"/>
    <w:rsid w:val="0047662A"/>
    <w:rsid w:val="00476CE0"/>
    <w:rsid w:val="00477056"/>
    <w:rsid w:val="004801EC"/>
    <w:rsid w:val="00480AE4"/>
    <w:rsid w:val="00480B57"/>
    <w:rsid w:val="00482153"/>
    <w:rsid w:val="004831A8"/>
    <w:rsid w:val="0048668B"/>
    <w:rsid w:val="00492C20"/>
    <w:rsid w:val="00494E81"/>
    <w:rsid w:val="00495C6E"/>
    <w:rsid w:val="00495C75"/>
    <w:rsid w:val="004A0E8E"/>
    <w:rsid w:val="004A1CD3"/>
    <w:rsid w:val="004A267A"/>
    <w:rsid w:val="004A2900"/>
    <w:rsid w:val="004A3D3C"/>
    <w:rsid w:val="004A56A0"/>
    <w:rsid w:val="004A5A6D"/>
    <w:rsid w:val="004B0278"/>
    <w:rsid w:val="004B4F43"/>
    <w:rsid w:val="004B50AE"/>
    <w:rsid w:val="004B5A8A"/>
    <w:rsid w:val="004B6316"/>
    <w:rsid w:val="004B6D24"/>
    <w:rsid w:val="004B79F4"/>
    <w:rsid w:val="004C09CA"/>
    <w:rsid w:val="004C7D8E"/>
    <w:rsid w:val="004D39E9"/>
    <w:rsid w:val="004D4C1F"/>
    <w:rsid w:val="004D4CC6"/>
    <w:rsid w:val="004D4FA7"/>
    <w:rsid w:val="004D690E"/>
    <w:rsid w:val="004D7274"/>
    <w:rsid w:val="004E157C"/>
    <w:rsid w:val="004E2E3D"/>
    <w:rsid w:val="004E6641"/>
    <w:rsid w:val="004E66EF"/>
    <w:rsid w:val="004E6B23"/>
    <w:rsid w:val="004E6B79"/>
    <w:rsid w:val="004F01E5"/>
    <w:rsid w:val="004F29E5"/>
    <w:rsid w:val="004F3051"/>
    <w:rsid w:val="004F388C"/>
    <w:rsid w:val="004F75A5"/>
    <w:rsid w:val="00500321"/>
    <w:rsid w:val="0050037D"/>
    <w:rsid w:val="00500BB0"/>
    <w:rsid w:val="00501C0E"/>
    <w:rsid w:val="00502148"/>
    <w:rsid w:val="00502D22"/>
    <w:rsid w:val="00503CD6"/>
    <w:rsid w:val="00504EC7"/>
    <w:rsid w:val="00507D6A"/>
    <w:rsid w:val="00512E79"/>
    <w:rsid w:val="0051503A"/>
    <w:rsid w:val="00515F2F"/>
    <w:rsid w:val="00516689"/>
    <w:rsid w:val="005167D7"/>
    <w:rsid w:val="0052335E"/>
    <w:rsid w:val="005246BC"/>
    <w:rsid w:val="0052523D"/>
    <w:rsid w:val="00525F37"/>
    <w:rsid w:val="00531585"/>
    <w:rsid w:val="0053239E"/>
    <w:rsid w:val="00532D24"/>
    <w:rsid w:val="005344E7"/>
    <w:rsid w:val="005355EA"/>
    <w:rsid w:val="005378B7"/>
    <w:rsid w:val="005431F3"/>
    <w:rsid w:val="005433A0"/>
    <w:rsid w:val="00543EAD"/>
    <w:rsid w:val="00546811"/>
    <w:rsid w:val="00547A80"/>
    <w:rsid w:val="005502B7"/>
    <w:rsid w:val="00550697"/>
    <w:rsid w:val="005511AD"/>
    <w:rsid w:val="005512E6"/>
    <w:rsid w:val="00553886"/>
    <w:rsid w:val="00553943"/>
    <w:rsid w:val="00560DF6"/>
    <w:rsid w:val="00561FC8"/>
    <w:rsid w:val="00562088"/>
    <w:rsid w:val="00563E54"/>
    <w:rsid w:val="00565AF3"/>
    <w:rsid w:val="00565C9C"/>
    <w:rsid w:val="005670C8"/>
    <w:rsid w:val="00567A86"/>
    <w:rsid w:val="0057046D"/>
    <w:rsid w:val="00570725"/>
    <w:rsid w:val="00570825"/>
    <w:rsid w:val="0057168E"/>
    <w:rsid w:val="0057172E"/>
    <w:rsid w:val="00576273"/>
    <w:rsid w:val="00580306"/>
    <w:rsid w:val="0058252F"/>
    <w:rsid w:val="00583C8A"/>
    <w:rsid w:val="005907C6"/>
    <w:rsid w:val="00597D89"/>
    <w:rsid w:val="00597FB4"/>
    <w:rsid w:val="005A21BD"/>
    <w:rsid w:val="005A456A"/>
    <w:rsid w:val="005A467E"/>
    <w:rsid w:val="005A5233"/>
    <w:rsid w:val="005A58DA"/>
    <w:rsid w:val="005A6787"/>
    <w:rsid w:val="005A780D"/>
    <w:rsid w:val="005A7F62"/>
    <w:rsid w:val="005B0987"/>
    <w:rsid w:val="005B108D"/>
    <w:rsid w:val="005B3763"/>
    <w:rsid w:val="005B3D54"/>
    <w:rsid w:val="005B5BA0"/>
    <w:rsid w:val="005B5E71"/>
    <w:rsid w:val="005B7555"/>
    <w:rsid w:val="005B7C6C"/>
    <w:rsid w:val="005C0704"/>
    <w:rsid w:val="005C10EF"/>
    <w:rsid w:val="005C36E6"/>
    <w:rsid w:val="005C5BBB"/>
    <w:rsid w:val="005C70AC"/>
    <w:rsid w:val="005C747C"/>
    <w:rsid w:val="005D3EC4"/>
    <w:rsid w:val="005D4DE7"/>
    <w:rsid w:val="005D60A0"/>
    <w:rsid w:val="005D73AD"/>
    <w:rsid w:val="005D7D48"/>
    <w:rsid w:val="005D7FC5"/>
    <w:rsid w:val="005E2185"/>
    <w:rsid w:val="005E2785"/>
    <w:rsid w:val="005E7A89"/>
    <w:rsid w:val="005F202A"/>
    <w:rsid w:val="005F4140"/>
    <w:rsid w:val="005F4949"/>
    <w:rsid w:val="005F5739"/>
    <w:rsid w:val="005F7B04"/>
    <w:rsid w:val="005F7B84"/>
    <w:rsid w:val="00600F11"/>
    <w:rsid w:val="00601D76"/>
    <w:rsid w:val="00601DBF"/>
    <w:rsid w:val="00603883"/>
    <w:rsid w:val="00607929"/>
    <w:rsid w:val="0061328B"/>
    <w:rsid w:val="006157BD"/>
    <w:rsid w:val="006204B5"/>
    <w:rsid w:val="00621859"/>
    <w:rsid w:val="00622FCF"/>
    <w:rsid w:val="00636504"/>
    <w:rsid w:val="0063692E"/>
    <w:rsid w:val="006379E1"/>
    <w:rsid w:val="00641FEC"/>
    <w:rsid w:val="0064270A"/>
    <w:rsid w:val="0064441B"/>
    <w:rsid w:val="00644B9C"/>
    <w:rsid w:val="00646973"/>
    <w:rsid w:val="00646E07"/>
    <w:rsid w:val="00652278"/>
    <w:rsid w:val="0065363C"/>
    <w:rsid w:val="0065387E"/>
    <w:rsid w:val="00654748"/>
    <w:rsid w:val="00654C20"/>
    <w:rsid w:val="00655247"/>
    <w:rsid w:val="00655BB7"/>
    <w:rsid w:val="0065630D"/>
    <w:rsid w:val="00656D4B"/>
    <w:rsid w:val="00657D81"/>
    <w:rsid w:val="00657F37"/>
    <w:rsid w:val="00663AC1"/>
    <w:rsid w:val="0066534C"/>
    <w:rsid w:val="00667192"/>
    <w:rsid w:val="00670812"/>
    <w:rsid w:val="00670ABD"/>
    <w:rsid w:val="00673F3E"/>
    <w:rsid w:val="0067474E"/>
    <w:rsid w:val="006761F2"/>
    <w:rsid w:val="00682BD3"/>
    <w:rsid w:val="00685578"/>
    <w:rsid w:val="006855F4"/>
    <w:rsid w:val="00686000"/>
    <w:rsid w:val="006864E0"/>
    <w:rsid w:val="00686995"/>
    <w:rsid w:val="006876A1"/>
    <w:rsid w:val="00690150"/>
    <w:rsid w:val="00693095"/>
    <w:rsid w:val="00693167"/>
    <w:rsid w:val="0069337F"/>
    <w:rsid w:val="00695328"/>
    <w:rsid w:val="0069594B"/>
    <w:rsid w:val="00695FE2"/>
    <w:rsid w:val="0069689A"/>
    <w:rsid w:val="006A38E7"/>
    <w:rsid w:val="006A4DCD"/>
    <w:rsid w:val="006A517F"/>
    <w:rsid w:val="006A65EB"/>
    <w:rsid w:val="006A70B8"/>
    <w:rsid w:val="006A7E37"/>
    <w:rsid w:val="006B03BC"/>
    <w:rsid w:val="006B05DB"/>
    <w:rsid w:val="006B0F85"/>
    <w:rsid w:val="006B152E"/>
    <w:rsid w:val="006B1A9D"/>
    <w:rsid w:val="006B270F"/>
    <w:rsid w:val="006B27AE"/>
    <w:rsid w:val="006B3B01"/>
    <w:rsid w:val="006B3FD0"/>
    <w:rsid w:val="006B42B1"/>
    <w:rsid w:val="006B5EE4"/>
    <w:rsid w:val="006C003A"/>
    <w:rsid w:val="006C0AF8"/>
    <w:rsid w:val="006C0E9F"/>
    <w:rsid w:val="006C3A9B"/>
    <w:rsid w:val="006C5CF8"/>
    <w:rsid w:val="006C6062"/>
    <w:rsid w:val="006C6EA4"/>
    <w:rsid w:val="006D0D2F"/>
    <w:rsid w:val="006D2FD6"/>
    <w:rsid w:val="006D5BE9"/>
    <w:rsid w:val="006D6845"/>
    <w:rsid w:val="006D702C"/>
    <w:rsid w:val="006D7A8E"/>
    <w:rsid w:val="006E2EE3"/>
    <w:rsid w:val="006E31EF"/>
    <w:rsid w:val="006E51B7"/>
    <w:rsid w:val="006E725B"/>
    <w:rsid w:val="006F017A"/>
    <w:rsid w:val="006F17D7"/>
    <w:rsid w:val="006F18C0"/>
    <w:rsid w:val="006F1DF1"/>
    <w:rsid w:val="006F2E2B"/>
    <w:rsid w:val="006F471A"/>
    <w:rsid w:val="006F79E6"/>
    <w:rsid w:val="00700A92"/>
    <w:rsid w:val="00700B69"/>
    <w:rsid w:val="007014FB"/>
    <w:rsid w:val="00701E4E"/>
    <w:rsid w:val="00702634"/>
    <w:rsid w:val="00704B4D"/>
    <w:rsid w:val="00704F79"/>
    <w:rsid w:val="0070534D"/>
    <w:rsid w:val="00705A2A"/>
    <w:rsid w:val="00706336"/>
    <w:rsid w:val="00706557"/>
    <w:rsid w:val="00707AF1"/>
    <w:rsid w:val="007108CC"/>
    <w:rsid w:val="007134B6"/>
    <w:rsid w:val="00713A66"/>
    <w:rsid w:val="0072017F"/>
    <w:rsid w:val="007214D8"/>
    <w:rsid w:val="00722167"/>
    <w:rsid w:val="00723574"/>
    <w:rsid w:val="00723E46"/>
    <w:rsid w:val="0072510C"/>
    <w:rsid w:val="00727686"/>
    <w:rsid w:val="00727944"/>
    <w:rsid w:val="00727B66"/>
    <w:rsid w:val="00732E1C"/>
    <w:rsid w:val="00733365"/>
    <w:rsid w:val="00734C7E"/>
    <w:rsid w:val="00736CB7"/>
    <w:rsid w:val="00740CDF"/>
    <w:rsid w:val="00741150"/>
    <w:rsid w:val="007418A8"/>
    <w:rsid w:val="00745ED9"/>
    <w:rsid w:val="00746692"/>
    <w:rsid w:val="007473FA"/>
    <w:rsid w:val="00747A15"/>
    <w:rsid w:val="00747E18"/>
    <w:rsid w:val="00750C3B"/>
    <w:rsid w:val="00753075"/>
    <w:rsid w:val="00754949"/>
    <w:rsid w:val="00754F8D"/>
    <w:rsid w:val="007553F4"/>
    <w:rsid w:val="00766D29"/>
    <w:rsid w:val="00770493"/>
    <w:rsid w:val="00772FDB"/>
    <w:rsid w:val="00773D82"/>
    <w:rsid w:val="007759F6"/>
    <w:rsid w:val="0077659E"/>
    <w:rsid w:val="007769F2"/>
    <w:rsid w:val="00777892"/>
    <w:rsid w:val="00781CB1"/>
    <w:rsid w:val="0078282A"/>
    <w:rsid w:val="00783D1F"/>
    <w:rsid w:val="007842D2"/>
    <w:rsid w:val="00784EFA"/>
    <w:rsid w:val="00787343"/>
    <w:rsid w:val="007924E5"/>
    <w:rsid w:val="00792B4B"/>
    <w:rsid w:val="00795954"/>
    <w:rsid w:val="00797200"/>
    <w:rsid w:val="007A26A2"/>
    <w:rsid w:val="007A2ADF"/>
    <w:rsid w:val="007A2DEC"/>
    <w:rsid w:val="007A3247"/>
    <w:rsid w:val="007A45A3"/>
    <w:rsid w:val="007B07EC"/>
    <w:rsid w:val="007B2A2E"/>
    <w:rsid w:val="007B3795"/>
    <w:rsid w:val="007B3978"/>
    <w:rsid w:val="007B4906"/>
    <w:rsid w:val="007B49A0"/>
    <w:rsid w:val="007B7EF4"/>
    <w:rsid w:val="007B7F78"/>
    <w:rsid w:val="007C061C"/>
    <w:rsid w:val="007C29BA"/>
    <w:rsid w:val="007C3879"/>
    <w:rsid w:val="007C49D3"/>
    <w:rsid w:val="007C60C9"/>
    <w:rsid w:val="007C6316"/>
    <w:rsid w:val="007C687B"/>
    <w:rsid w:val="007D2153"/>
    <w:rsid w:val="007D42B7"/>
    <w:rsid w:val="007D721B"/>
    <w:rsid w:val="007E14F8"/>
    <w:rsid w:val="007E16FA"/>
    <w:rsid w:val="007E1FD9"/>
    <w:rsid w:val="007E3CD6"/>
    <w:rsid w:val="007E4BC0"/>
    <w:rsid w:val="007E4FB6"/>
    <w:rsid w:val="007E583F"/>
    <w:rsid w:val="007E6137"/>
    <w:rsid w:val="007E78E9"/>
    <w:rsid w:val="007F11E2"/>
    <w:rsid w:val="007F158D"/>
    <w:rsid w:val="007F1C06"/>
    <w:rsid w:val="007F1CED"/>
    <w:rsid w:val="007F2382"/>
    <w:rsid w:val="007F6701"/>
    <w:rsid w:val="007F6706"/>
    <w:rsid w:val="007F7EE8"/>
    <w:rsid w:val="00800D7D"/>
    <w:rsid w:val="008011B2"/>
    <w:rsid w:val="00801508"/>
    <w:rsid w:val="008045B3"/>
    <w:rsid w:val="008061DD"/>
    <w:rsid w:val="00814237"/>
    <w:rsid w:val="0081524C"/>
    <w:rsid w:val="008170BF"/>
    <w:rsid w:val="00817334"/>
    <w:rsid w:val="00820179"/>
    <w:rsid w:val="00823450"/>
    <w:rsid w:val="00825CEB"/>
    <w:rsid w:val="008274B3"/>
    <w:rsid w:val="00830B46"/>
    <w:rsid w:val="00833234"/>
    <w:rsid w:val="008337E6"/>
    <w:rsid w:val="0083534E"/>
    <w:rsid w:val="008355DB"/>
    <w:rsid w:val="00841617"/>
    <w:rsid w:val="0084668F"/>
    <w:rsid w:val="00847167"/>
    <w:rsid w:val="0084784E"/>
    <w:rsid w:val="00850431"/>
    <w:rsid w:val="00853343"/>
    <w:rsid w:val="00856230"/>
    <w:rsid w:val="00857A79"/>
    <w:rsid w:val="00857AFD"/>
    <w:rsid w:val="008638B7"/>
    <w:rsid w:val="00865CCA"/>
    <w:rsid w:val="00867DAF"/>
    <w:rsid w:val="00867F0F"/>
    <w:rsid w:val="00871608"/>
    <w:rsid w:val="008716C8"/>
    <w:rsid w:val="00871A8F"/>
    <w:rsid w:val="00873DDD"/>
    <w:rsid w:val="008741F3"/>
    <w:rsid w:val="00876F41"/>
    <w:rsid w:val="00877DE3"/>
    <w:rsid w:val="008806D4"/>
    <w:rsid w:val="00880F30"/>
    <w:rsid w:val="008815DC"/>
    <w:rsid w:val="00885A28"/>
    <w:rsid w:val="00886019"/>
    <w:rsid w:val="00892544"/>
    <w:rsid w:val="00893495"/>
    <w:rsid w:val="00893AC5"/>
    <w:rsid w:val="00894BE8"/>
    <w:rsid w:val="00895389"/>
    <w:rsid w:val="008959AB"/>
    <w:rsid w:val="00896A25"/>
    <w:rsid w:val="00897268"/>
    <w:rsid w:val="008A0504"/>
    <w:rsid w:val="008A077F"/>
    <w:rsid w:val="008A14F8"/>
    <w:rsid w:val="008A1B0D"/>
    <w:rsid w:val="008A22E9"/>
    <w:rsid w:val="008A2D46"/>
    <w:rsid w:val="008A3F37"/>
    <w:rsid w:val="008A49A0"/>
    <w:rsid w:val="008A55F1"/>
    <w:rsid w:val="008A6BA3"/>
    <w:rsid w:val="008B035B"/>
    <w:rsid w:val="008B0657"/>
    <w:rsid w:val="008B530E"/>
    <w:rsid w:val="008C11A4"/>
    <w:rsid w:val="008C1A0F"/>
    <w:rsid w:val="008C28B9"/>
    <w:rsid w:val="008C2B5D"/>
    <w:rsid w:val="008C432D"/>
    <w:rsid w:val="008C5874"/>
    <w:rsid w:val="008D29C6"/>
    <w:rsid w:val="008D2BCB"/>
    <w:rsid w:val="008D347B"/>
    <w:rsid w:val="008D5470"/>
    <w:rsid w:val="008D560E"/>
    <w:rsid w:val="008D5B15"/>
    <w:rsid w:val="008D5D04"/>
    <w:rsid w:val="008D6640"/>
    <w:rsid w:val="008D67B4"/>
    <w:rsid w:val="008E123A"/>
    <w:rsid w:val="008E17A6"/>
    <w:rsid w:val="008E4CA7"/>
    <w:rsid w:val="008E5C81"/>
    <w:rsid w:val="008E71F9"/>
    <w:rsid w:val="008E7700"/>
    <w:rsid w:val="008F0E71"/>
    <w:rsid w:val="008F2AA5"/>
    <w:rsid w:val="008F3509"/>
    <w:rsid w:val="008F475B"/>
    <w:rsid w:val="008F4861"/>
    <w:rsid w:val="008F4F88"/>
    <w:rsid w:val="008F677D"/>
    <w:rsid w:val="00900545"/>
    <w:rsid w:val="00903987"/>
    <w:rsid w:val="00903AAA"/>
    <w:rsid w:val="00903B80"/>
    <w:rsid w:val="0090747F"/>
    <w:rsid w:val="009075BF"/>
    <w:rsid w:val="00914AC3"/>
    <w:rsid w:val="0091509A"/>
    <w:rsid w:val="0091541B"/>
    <w:rsid w:val="00917B50"/>
    <w:rsid w:val="00917F29"/>
    <w:rsid w:val="00923C25"/>
    <w:rsid w:val="00924850"/>
    <w:rsid w:val="00925133"/>
    <w:rsid w:val="00926A56"/>
    <w:rsid w:val="00926D6A"/>
    <w:rsid w:val="00927B64"/>
    <w:rsid w:val="00934068"/>
    <w:rsid w:val="00934DA4"/>
    <w:rsid w:val="00934EA4"/>
    <w:rsid w:val="009354BE"/>
    <w:rsid w:val="0093569D"/>
    <w:rsid w:val="00937EFF"/>
    <w:rsid w:val="00944187"/>
    <w:rsid w:val="0094546C"/>
    <w:rsid w:val="00945AA7"/>
    <w:rsid w:val="00947562"/>
    <w:rsid w:val="00947C93"/>
    <w:rsid w:val="00951160"/>
    <w:rsid w:val="009519D4"/>
    <w:rsid w:val="00952E23"/>
    <w:rsid w:val="0095520C"/>
    <w:rsid w:val="00957AC4"/>
    <w:rsid w:val="00960655"/>
    <w:rsid w:val="00960E49"/>
    <w:rsid w:val="00962A62"/>
    <w:rsid w:val="009639E7"/>
    <w:rsid w:val="00963B05"/>
    <w:rsid w:val="00963B75"/>
    <w:rsid w:val="0096524D"/>
    <w:rsid w:val="009709F8"/>
    <w:rsid w:val="00970AE0"/>
    <w:rsid w:val="00970FD6"/>
    <w:rsid w:val="00972EF1"/>
    <w:rsid w:val="009731B6"/>
    <w:rsid w:val="009739B7"/>
    <w:rsid w:val="00974A9E"/>
    <w:rsid w:val="00974F2D"/>
    <w:rsid w:val="0097569F"/>
    <w:rsid w:val="0097624F"/>
    <w:rsid w:val="00976E24"/>
    <w:rsid w:val="00983697"/>
    <w:rsid w:val="00985BFC"/>
    <w:rsid w:val="00987110"/>
    <w:rsid w:val="00987320"/>
    <w:rsid w:val="00990048"/>
    <w:rsid w:val="00993A89"/>
    <w:rsid w:val="009943FE"/>
    <w:rsid w:val="009A0114"/>
    <w:rsid w:val="009A060F"/>
    <w:rsid w:val="009A0B79"/>
    <w:rsid w:val="009A1186"/>
    <w:rsid w:val="009A1F61"/>
    <w:rsid w:val="009A36AC"/>
    <w:rsid w:val="009A3EFD"/>
    <w:rsid w:val="009A4B58"/>
    <w:rsid w:val="009A53F1"/>
    <w:rsid w:val="009A6114"/>
    <w:rsid w:val="009A7753"/>
    <w:rsid w:val="009B04DD"/>
    <w:rsid w:val="009B1A95"/>
    <w:rsid w:val="009B1B38"/>
    <w:rsid w:val="009B539A"/>
    <w:rsid w:val="009B696F"/>
    <w:rsid w:val="009B6ACB"/>
    <w:rsid w:val="009B7851"/>
    <w:rsid w:val="009C1C8F"/>
    <w:rsid w:val="009C1F00"/>
    <w:rsid w:val="009C2506"/>
    <w:rsid w:val="009C2999"/>
    <w:rsid w:val="009C29B0"/>
    <w:rsid w:val="009C65AB"/>
    <w:rsid w:val="009C6CD2"/>
    <w:rsid w:val="009D244F"/>
    <w:rsid w:val="009D488B"/>
    <w:rsid w:val="009D4A08"/>
    <w:rsid w:val="009D6CA5"/>
    <w:rsid w:val="009D7864"/>
    <w:rsid w:val="009E01F2"/>
    <w:rsid w:val="009E5E21"/>
    <w:rsid w:val="009E6039"/>
    <w:rsid w:val="009E60B0"/>
    <w:rsid w:val="009F141D"/>
    <w:rsid w:val="009F327D"/>
    <w:rsid w:val="009F593B"/>
    <w:rsid w:val="009F6BB5"/>
    <w:rsid w:val="00A01995"/>
    <w:rsid w:val="00A02648"/>
    <w:rsid w:val="00A036A4"/>
    <w:rsid w:val="00A043F1"/>
    <w:rsid w:val="00A05A75"/>
    <w:rsid w:val="00A06338"/>
    <w:rsid w:val="00A06CF5"/>
    <w:rsid w:val="00A13049"/>
    <w:rsid w:val="00A15689"/>
    <w:rsid w:val="00A16E17"/>
    <w:rsid w:val="00A200E1"/>
    <w:rsid w:val="00A2086D"/>
    <w:rsid w:val="00A2178A"/>
    <w:rsid w:val="00A22251"/>
    <w:rsid w:val="00A22F5A"/>
    <w:rsid w:val="00A23D01"/>
    <w:rsid w:val="00A26317"/>
    <w:rsid w:val="00A26486"/>
    <w:rsid w:val="00A269C5"/>
    <w:rsid w:val="00A27211"/>
    <w:rsid w:val="00A2738D"/>
    <w:rsid w:val="00A30AE0"/>
    <w:rsid w:val="00A30FEC"/>
    <w:rsid w:val="00A31245"/>
    <w:rsid w:val="00A31A14"/>
    <w:rsid w:val="00A32464"/>
    <w:rsid w:val="00A32658"/>
    <w:rsid w:val="00A34CAF"/>
    <w:rsid w:val="00A37481"/>
    <w:rsid w:val="00A37D6E"/>
    <w:rsid w:val="00A40F10"/>
    <w:rsid w:val="00A41496"/>
    <w:rsid w:val="00A427A7"/>
    <w:rsid w:val="00A446EA"/>
    <w:rsid w:val="00A46A30"/>
    <w:rsid w:val="00A46FDD"/>
    <w:rsid w:val="00A50576"/>
    <w:rsid w:val="00A50BC3"/>
    <w:rsid w:val="00A50CB5"/>
    <w:rsid w:val="00A51E44"/>
    <w:rsid w:val="00A54802"/>
    <w:rsid w:val="00A56205"/>
    <w:rsid w:val="00A567A7"/>
    <w:rsid w:val="00A60274"/>
    <w:rsid w:val="00A61D48"/>
    <w:rsid w:val="00A62F09"/>
    <w:rsid w:val="00A631EB"/>
    <w:rsid w:val="00A64EDC"/>
    <w:rsid w:val="00A658E0"/>
    <w:rsid w:val="00A66D59"/>
    <w:rsid w:val="00A67195"/>
    <w:rsid w:val="00A71F89"/>
    <w:rsid w:val="00A75635"/>
    <w:rsid w:val="00A76635"/>
    <w:rsid w:val="00A77B9C"/>
    <w:rsid w:val="00A81CDF"/>
    <w:rsid w:val="00A82527"/>
    <w:rsid w:val="00A8679D"/>
    <w:rsid w:val="00A86ED8"/>
    <w:rsid w:val="00A90208"/>
    <w:rsid w:val="00A90F2B"/>
    <w:rsid w:val="00A9317E"/>
    <w:rsid w:val="00A93502"/>
    <w:rsid w:val="00A9356B"/>
    <w:rsid w:val="00A93C83"/>
    <w:rsid w:val="00A9680A"/>
    <w:rsid w:val="00AA042F"/>
    <w:rsid w:val="00AA05EF"/>
    <w:rsid w:val="00AA191F"/>
    <w:rsid w:val="00AA24D6"/>
    <w:rsid w:val="00AA5FC6"/>
    <w:rsid w:val="00AA6300"/>
    <w:rsid w:val="00AB341D"/>
    <w:rsid w:val="00AB3C74"/>
    <w:rsid w:val="00AC0731"/>
    <w:rsid w:val="00AC0A6A"/>
    <w:rsid w:val="00AC11E5"/>
    <w:rsid w:val="00AC2051"/>
    <w:rsid w:val="00AC2BAB"/>
    <w:rsid w:val="00AC616D"/>
    <w:rsid w:val="00AC75D6"/>
    <w:rsid w:val="00AC7AB1"/>
    <w:rsid w:val="00AD261E"/>
    <w:rsid w:val="00AD341E"/>
    <w:rsid w:val="00AD3F08"/>
    <w:rsid w:val="00AD447C"/>
    <w:rsid w:val="00AD44E6"/>
    <w:rsid w:val="00AD6AD9"/>
    <w:rsid w:val="00AE1FDC"/>
    <w:rsid w:val="00AE22EE"/>
    <w:rsid w:val="00AE41BD"/>
    <w:rsid w:val="00AE49DC"/>
    <w:rsid w:val="00AE5AF8"/>
    <w:rsid w:val="00AE70AA"/>
    <w:rsid w:val="00AF0FD1"/>
    <w:rsid w:val="00AF297F"/>
    <w:rsid w:val="00AF4AE2"/>
    <w:rsid w:val="00B00D1D"/>
    <w:rsid w:val="00B00F62"/>
    <w:rsid w:val="00B03326"/>
    <w:rsid w:val="00B051D5"/>
    <w:rsid w:val="00B05FF7"/>
    <w:rsid w:val="00B064B0"/>
    <w:rsid w:val="00B069CA"/>
    <w:rsid w:val="00B100A8"/>
    <w:rsid w:val="00B12CD8"/>
    <w:rsid w:val="00B14E29"/>
    <w:rsid w:val="00B15CB2"/>
    <w:rsid w:val="00B167AC"/>
    <w:rsid w:val="00B178C2"/>
    <w:rsid w:val="00B205D0"/>
    <w:rsid w:val="00B2151C"/>
    <w:rsid w:val="00B21612"/>
    <w:rsid w:val="00B21DFB"/>
    <w:rsid w:val="00B250DE"/>
    <w:rsid w:val="00B263E9"/>
    <w:rsid w:val="00B30DE7"/>
    <w:rsid w:val="00B32E1D"/>
    <w:rsid w:val="00B344B6"/>
    <w:rsid w:val="00B34C17"/>
    <w:rsid w:val="00B41E4C"/>
    <w:rsid w:val="00B41FB0"/>
    <w:rsid w:val="00B4281B"/>
    <w:rsid w:val="00B42946"/>
    <w:rsid w:val="00B43FD8"/>
    <w:rsid w:val="00B52462"/>
    <w:rsid w:val="00B60283"/>
    <w:rsid w:val="00B617B4"/>
    <w:rsid w:val="00B66693"/>
    <w:rsid w:val="00B66889"/>
    <w:rsid w:val="00B66897"/>
    <w:rsid w:val="00B66B6D"/>
    <w:rsid w:val="00B67207"/>
    <w:rsid w:val="00B701B3"/>
    <w:rsid w:val="00B74A38"/>
    <w:rsid w:val="00B76335"/>
    <w:rsid w:val="00B805E2"/>
    <w:rsid w:val="00B80C37"/>
    <w:rsid w:val="00B814E8"/>
    <w:rsid w:val="00B81BF0"/>
    <w:rsid w:val="00B82D69"/>
    <w:rsid w:val="00B82FFC"/>
    <w:rsid w:val="00B83305"/>
    <w:rsid w:val="00B853FE"/>
    <w:rsid w:val="00B86FE2"/>
    <w:rsid w:val="00B874EF"/>
    <w:rsid w:val="00B92444"/>
    <w:rsid w:val="00B97440"/>
    <w:rsid w:val="00BA0F35"/>
    <w:rsid w:val="00BA2D26"/>
    <w:rsid w:val="00BA2DB3"/>
    <w:rsid w:val="00BA3F86"/>
    <w:rsid w:val="00BA53B9"/>
    <w:rsid w:val="00BA5686"/>
    <w:rsid w:val="00BA66FD"/>
    <w:rsid w:val="00BA7292"/>
    <w:rsid w:val="00BA7766"/>
    <w:rsid w:val="00BB17AD"/>
    <w:rsid w:val="00BB4829"/>
    <w:rsid w:val="00BB527B"/>
    <w:rsid w:val="00BB73CE"/>
    <w:rsid w:val="00BC0720"/>
    <w:rsid w:val="00BC1E55"/>
    <w:rsid w:val="00BC443A"/>
    <w:rsid w:val="00BC6035"/>
    <w:rsid w:val="00BC6736"/>
    <w:rsid w:val="00BC7FB3"/>
    <w:rsid w:val="00BD0206"/>
    <w:rsid w:val="00BD0A25"/>
    <w:rsid w:val="00BD127A"/>
    <w:rsid w:val="00BD21A4"/>
    <w:rsid w:val="00BD2260"/>
    <w:rsid w:val="00BD2468"/>
    <w:rsid w:val="00BD4677"/>
    <w:rsid w:val="00BD4DB7"/>
    <w:rsid w:val="00BD5322"/>
    <w:rsid w:val="00BD623E"/>
    <w:rsid w:val="00BE2DB0"/>
    <w:rsid w:val="00BE432C"/>
    <w:rsid w:val="00BE48DE"/>
    <w:rsid w:val="00BE62B5"/>
    <w:rsid w:val="00BE783D"/>
    <w:rsid w:val="00BF14DB"/>
    <w:rsid w:val="00BF286B"/>
    <w:rsid w:val="00BF630D"/>
    <w:rsid w:val="00BF6F44"/>
    <w:rsid w:val="00BF6FC1"/>
    <w:rsid w:val="00BF7056"/>
    <w:rsid w:val="00C00377"/>
    <w:rsid w:val="00C00D57"/>
    <w:rsid w:val="00C01BDD"/>
    <w:rsid w:val="00C01C3E"/>
    <w:rsid w:val="00C06979"/>
    <w:rsid w:val="00C10E22"/>
    <w:rsid w:val="00C12F48"/>
    <w:rsid w:val="00C130AB"/>
    <w:rsid w:val="00C13F35"/>
    <w:rsid w:val="00C1462C"/>
    <w:rsid w:val="00C1565E"/>
    <w:rsid w:val="00C161DB"/>
    <w:rsid w:val="00C16240"/>
    <w:rsid w:val="00C168E1"/>
    <w:rsid w:val="00C16E72"/>
    <w:rsid w:val="00C1754C"/>
    <w:rsid w:val="00C17961"/>
    <w:rsid w:val="00C209EF"/>
    <w:rsid w:val="00C20E4F"/>
    <w:rsid w:val="00C20EB3"/>
    <w:rsid w:val="00C21533"/>
    <w:rsid w:val="00C22A4C"/>
    <w:rsid w:val="00C236C3"/>
    <w:rsid w:val="00C23B3D"/>
    <w:rsid w:val="00C23E02"/>
    <w:rsid w:val="00C25FA9"/>
    <w:rsid w:val="00C260B5"/>
    <w:rsid w:val="00C2705A"/>
    <w:rsid w:val="00C271D8"/>
    <w:rsid w:val="00C30A4A"/>
    <w:rsid w:val="00C3291F"/>
    <w:rsid w:val="00C3377B"/>
    <w:rsid w:val="00C34024"/>
    <w:rsid w:val="00C34DAD"/>
    <w:rsid w:val="00C3737C"/>
    <w:rsid w:val="00C4240F"/>
    <w:rsid w:val="00C4303D"/>
    <w:rsid w:val="00C44172"/>
    <w:rsid w:val="00C44D06"/>
    <w:rsid w:val="00C45FBB"/>
    <w:rsid w:val="00C46002"/>
    <w:rsid w:val="00C476C6"/>
    <w:rsid w:val="00C52F89"/>
    <w:rsid w:val="00C54C93"/>
    <w:rsid w:val="00C551A3"/>
    <w:rsid w:val="00C579FD"/>
    <w:rsid w:val="00C63E16"/>
    <w:rsid w:val="00C64442"/>
    <w:rsid w:val="00C66DA9"/>
    <w:rsid w:val="00C6721F"/>
    <w:rsid w:val="00C77D40"/>
    <w:rsid w:val="00C81FAF"/>
    <w:rsid w:val="00C82060"/>
    <w:rsid w:val="00C82407"/>
    <w:rsid w:val="00C82CE4"/>
    <w:rsid w:val="00C85FA1"/>
    <w:rsid w:val="00C9026A"/>
    <w:rsid w:val="00C9028C"/>
    <w:rsid w:val="00C9166B"/>
    <w:rsid w:val="00C91AB8"/>
    <w:rsid w:val="00C91EAC"/>
    <w:rsid w:val="00C94B1B"/>
    <w:rsid w:val="00C9579A"/>
    <w:rsid w:val="00C968A0"/>
    <w:rsid w:val="00C97772"/>
    <w:rsid w:val="00CA3D22"/>
    <w:rsid w:val="00CA5CC9"/>
    <w:rsid w:val="00CA6AF8"/>
    <w:rsid w:val="00CA6B16"/>
    <w:rsid w:val="00CB0135"/>
    <w:rsid w:val="00CB256D"/>
    <w:rsid w:val="00CB3F14"/>
    <w:rsid w:val="00CB4207"/>
    <w:rsid w:val="00CB59BE"/>
    <w:rsid w:val="00CB5E7B"/>
    <w:rsid w:val="00CB6CBF"/>
    <w:rsid w:val="00CB6FE0"/>
    <w:rsid w:val="00CB7338"/>
    <w:rsid w:val="00CC1306"/>
    <w:rsid w:val="00CC1E00"/>
    <w:rsid w:val="00CC2CA1"/>
    <w:rsid w:val="00CC40CC"/>
    <w:rsid w:val="00CC664A"/>
    <w:rsid w:val="00CC6F9E"/>
    <w:rsid w:val="00CC7FD9"/>
    <w:rsid w:val="00CD05AF"/>
    <w:rsid w:val="00CD098E"/>
    <w:rsid w:val="00CD0C83"/>
    <w:rsid w:val="00CD28B6"/>
    <w:rsid w:val="00CD3234"/>
    <w:rsid w:val="00CD33E4"/>
    <w:rsid w:val="00CD3F88"/>
    <w:rsid w:val="00CD4963"/>
    <w:rsid w:val="00CD53BE"/>
    <w:rsid w:val="00CD65CD"/>
    <w:rsid w:val="00CD751F"/>
    <w:rsid w:val="00CD7D64"/>
    <w:rsid w:val="00CE0262"/>
    <w:rsid w:val="00CE30FE"/>
    <w:rsid w:val="00CE3412"/>
    <w:rsid w:val="00CE5BEC"/>
    <w:rsid w:val="00CE7075"/>
    <w:rsid w:val="00CF15A6"/>
    <w:rsid w:val="00CF1D29"/>
    <w:rsid w:val="00CF2D9D"/>
    <w:rsid w:val="00D002A7"/>
    <w:rsid w:val="00D01077"/>
    <w:rsid w:val="00D01530"/>
    <w:rsid w:val="00D02DB1"/>
    <w:rsid w:val="00D05AA5"/>
    <w:rsid w:val="00D0770E"/>
    <w:rsid w:val="00D078E3"/>
    <w:rsid w:val="00D12645"/>
    <w:rsid w:val="00D14374"/>
    <w:rsid w:val="00D1473F"/>
    <w:rsid w:val="00D14B07"/>
    <w:rsid w:val="00D16EBE"/>
    <w:rsid w:val="00D203CE"/>
    <w:rsid w:val="00D20AEE"/>
    <w:rsid w:val="00D21516"/>
    <w:rsid w:val="00D2186D"/>
    <w:rsid w:val="00D218E3"/>
    <w:rsid w:val="00D236AB"/>
    <w:rsid w:val="00D23893"/>
    <w:rsid w:val="00D26943"/>
    <w:rsid w:val="00D26F5A"/>
    <w:rsid w:val="00D313B6"/>
    <w:rsid w:val="00D31FE9"/>
    <w:rsid w:val="00D322FE"/>
    <w:rsid w:val="00D325B1"/>
    <w:rsid w:val="00D35481"/>
    <w:rsid w:val="00D369B1"/>
    <w:rsid w:val="00D37220"/>
    <w:rsid w:val="00D37E17"/>
    <w:rsid w:val="00D41550"/>
    <w:rsid w:val="00D43A75"/>
    <w:rsid w:val="00D462E8"/>
    <w:rsid w:val="00D50854"/>
    <w:rsid w:val="00D511C3"/>
    <w:rsid w:val="00D53722"/>
    <w:rsid w:val="00D54745"/>
    <w:rsid w:val="00D56191"/>
    <w:rsid w:val="00D5649E"/>
    <w:rsid w:val="00D61873"/>
    <w:rsid w:val="00D61D0B"/>
    <w:rsid w:val="00D64140"/>
    <w:rsid w:val="00D66D88"/>
    <w:rsid w:val="00D72A09"/>
    <w:rsid w:val="00D73AA0"/>
    <w:rsid w:val="00D75086"/>
    <w:rsid w:val="00D7585B"/>
    <w:rsid w:val="00D77AE0"/>
    <w:rsid w:val="00D80594"/>
    <w:rsid w:val="00D80888"/>
    <w:rsid w:val="00D80C8C"/>
    <w:rsid w:val="00D832DC"/>
    <w:rsid w:val="00D83DE9"/>
    <w:rsid w:val="00D868E7"/>
    <w:rsid w:val="00D86BA4"/>
    <w:rsid w:val="00D92878"/>
    <w:rsid w:val="00D94BFF"/>
    <w:rsid w:val="00D95D08"/>
    <w:rsid w:val="00D979B8"/>
    <w:rsid w:val="00D97B8C"/>
    <w:rsid w:val="00DA0C03"/>
    <w:rsid w:val="00DA415D"/>
    <w:rsid w:val="00DA5677"/>
    <w:rsid w:val="00DA7463"/>
    <w:rsid w:val="00DA7826"/>
    <w:rsid w:val="00DB1AD7"/>
    <w:rsid w:val="00DB2A6F"/>
    <w:rsid w:val="00DB3018"/>
    <w:rsid w:val="00DB440D"/>
    <w:rsid w:val="00DB4C88"/>
    <w:rsid w:val="00DB6BE1"/>
    <w:rsid w:val="00DB72A5"/>
    <w:rsid w:val="00DB7B66"/>
    <w:rsid w:val="00DC2C15"/>
    <w:rsid w:val="00DC3D2C"/>
    <w:rsid w:val="00DC4748"/>
    <w:rsid w:val="00DC484C"/>
    <w:rsid w:val="00DC485C"/>
    <w:rsid w:val="00DC4C8A"/>
    <w:rsid w:val="00DC4CA0"/>
    <w:rsid w:val="00DD2CD3"/>
    <w:rsid w:val="00DD3C01"/>
    <w:rsid w:val="00DE1377"/>
    <w:rsid w:val="00DE14FF"/>
    <w:rsid w:val="00DE1C6E"/>
    <w:rsid w:val="00DE26C3"/>
    <w:rsid w:val="00DE2AC3"/>
    <w:rsid w:val="00DE3B95"/>
    <w:rsid w:val="00DF0561"/>
    <w:rsid w:val="00DF210C"/>
    <w:rsid w:val="00DF25F0"/>
    <w:rsid w:val="00DF27C3"/>
    <w:rsid w:val="00DF3544"/>
    <w:rsid w:val="00DF44B5"/>
    <w:rsid w:val="00DF53E7"/>
    <w:rsid w:val="00DF6E83"/>
    <w:rsid w:val="00E000F2"/>
    <w:rsid w:val="00E00DFA"/>
    <w:rsid w:val="00E02778"/>
    <w:rsid w:val="00E03107"/>
    <w:rsid w:val="00E03297"/>
    <w:rsid w:val="00E036A1"/>
    <w:rsid w:val="00E061E7"/>
    <w:rsid w:val="00E12113"/>
    <w:rsid w:val="00E1226F"/>
    <w:rsid w:val="00E125A6"/>
    <w:rsid w:val="00E13B1E"/>
    <w:rsid w:val="00E13FAB"/>
    <w:rsid w:val="00E16E34"/>
    <w:rsid w:val="00E170AC"/>
    <w:rsid w:val="00E17220"/>
    <w:rsid w:val="00E174B4"/>
    <w:rsid w:val="00E2022B"/>
    <w:rsid w:val="00E20F3D"/>
    <w:rsid w:val="00E26533"/>
    <w:rsid w:val="00E271D5"/>
    <w:rsid w:val="00E310EE"/>
    <w:rsid w:val="00E404BF"/>
    <w:rsid w:val="00E41707"/>
    <w:rsid w:val="00E43227"/>
    <w:rsid w:val="00E43A23"/>
    <w:rsid w:val="00E44402"/>
    <w:rsid w:val="00E44EE8"/>
    <w:rsid w:val="00E45390"/>
    <w:rsid w:val="00E47F92"/>
    <w:rsid w:val="00E50B64"/>
    <w:rsid w:val="00E53B39"/>
    <w:rsid w:val="00E5478C"/>
    <w:rsid w:val="00E55847"/>
    <w:rsid w:val="00E56441"/>
    <w:rsid w:val="00E61B2E"/>
    <w:rsid w:val="00E63942"/>
    <w:rsid w:val="00E63C97"/>
    <w:rsid w:val="00E66E95"/>
    <w:rsid w:val="00E74238"/>
    <w:rsid w:val="00E7664D"/>
    <w:rsid w:val="00E779D3"/>
    <w:rsid w:val="00E77E70"/>
    <w:rsid w:val="00E819E0"/>
    <w:rsid w:val="00E83540"/>
    <w:rsid w:val="00E867E5"/>
    <w:rsid w:val="00E87D98"/>
    <w:rsid w:val="00E87E42"/>
    <w:rsid w:val="00E94FA1"/>
    <w:rsid w:val="00E97098"/>
    <w:rsid w:val="00EA0B06"/>
    <w:rsid w:val="00EA1FBD"/>
    <w:rsid w:val="00EA66DB"/>
    <w:rsid w:val="00EB1E2D"/>
    <w:rsid w:val="00EB3D01"/>
    <w:rsid w:val="00EB3E63"/>
    <w:rsid w:val="00EB44EF"/>
    <w:rsid w:val="00EB4959"/>
    <w:rsid w:val="00EB6580"/>
    <w:rsid w:val="00EC37F1"/>
    <w:rsid w:val="00EC4528"/>
    <w:rsid w:val="00EC5D68"/>
    <w:rsid w:val="00EC6C51"/>
    <w:rsid w:val="00EC71FE"/>
    <w:rsid w:val="00ED2E5C"/>
    <w:rsid w:val="00ED39CF"/>
    <w:rsid w:val="00ED4D48"/>
    <w:rsid w:val="00ED6F1B"/>
    <w:rsid w:val="00EE2B78"/>
    <w:rsid w:val="00EE4EBE"/>
    <w:rsid w:val="00EE55CE"/>
    <w:rsid w:val="00EE6B4A"/>
    <w:rsid w:val="00EE7FCF"/>
    <w:rsid w:val="00EF078A"/>
    <w:rsid w:val="00EF1E8B"/>
    <w:rsid w:val="00EF2BDF"/>
    <w:rsid w:val="00EF4991"/>
    <w:rsid w:val="00EF4C87"/>
    <w:rsid w:val="00EF5D88"/>
    <w:rsid w:val="00EF67C9"/>
    <w:rsid w:val="00EF67EA"/>
    <w:rsid w:val="00EF7294"/>
    <w:rsid w:val="00EF7435"/>
    <w:rsid w:val="00EF7D69"/>
    <w:rsid w:val="00F012CA"/>
    <w:rsid w:val="00F024D6"/>
    <w:rsid w:val="00F05A5B"/>
    <w:rsid w:val="00F063A8"/>
    <w:rsid w:val="00F07C2C"/>
    <w:rsid w:val="00F07F10"/>
    <w:rsid w:val="00F125F7"/>
    <w:rsid w:val="00F139F0"/>
    <w:rsid w:val="00F15A05"/>
    <w:rsid w:val="00F21BD6"/>
    <w:rsid w:val="00F22ECB"/>
    <w:rsid w:val="00F25C38"/>
    <w:rsid w:val="00F26A9F"/>
    <w:rsid w:val="00F3513E"/>
    <w:rsid w:val="00F3640E"/>
    <w:rsid w:val="00F37546"/>
    <w:rsid w:val="00F37635"/>
    <w:rsid w:val="00F40B1F"/>
    <w:rsid w:val="00F47DE5"/>
    <w:rsid w:val="00F5242E"/>
    <w:rsid w:val="00F527C7"/>
    <w:rsid w:val="00F52FAD"/>
    <w:rsid w:val="00F531F8"/>
    <w:rsid w:val="00F53E7D"/>
    <w:rsid w:val="00F5620E"/>
    <w:rsid w:val="00F57ABF"/>
    <w:rsid w:val="00F63D4E"/>
    <w:rsid w:val="00F64499"/>
    <w:rsid w:val="00F64AA5"/>
    <w:rsid w:val="00F65992"/>
    <w:rsid w:val="00F70BE1"/>
    <w:rsid w:val="00F757FF"/>
    <w:rsid w:val="00F76C94"/>
    <w:rsid w:val="00F76F4E"/>
    <w:rsid w:val="00F772A9"/>
    <w:rsid w:val="00F77B00"/>
    <w:rsid w:val="00F82D12"/>
    <w:rsid w:val="00F83454"/>
    <w:rsid w:val="00F83BE5"/>
    <w:rsid w:val="00F85847"/>
    <w:rsid w:val="00F87A88"/>
    <w:rsid w:val="00F90B09"/>
    <w:rsid w:val="00F90DCA"/>
    <w:rsid w:val="00F93ABD"/>
    <w:rsid w:val="00F9402A"/>
    <w:rsid w:val="00F95CFE"/>
    <w:rsid w:val="00F95F26"/>
    <w:rsid w:val="00F9662C"/>
    <w:rsid w:val="00F97AA3"/>
    <w:rsid w:val="00FA2106"/>
    <w:rsid w:val="00FA3C23"/>
    <w:rsid w:val="00FA487F"/>
    <w:rsid w:val="00FA4F17"/>
    <w:rsid w:val="00FA7A88"/>
    <w:rsid w:val="00FB17C3"/>
    <w:rsid w:val="00FB19C9"/>
    <w:rsid w:val="00FB4AC7"/>
    <w:rsid w:val="00FB76AE"/>
    <w:rsid w:val="00FC0FAC"/>
    <w:rsid w:val="00FC1752"/>
    <w:rsid w:val="00FC2970"/>
    <w:rsid w:val="00FC2B52"/>
    <w:rsid w:val="00FC2DBB"/>
    <w:rsid w:val="00FC3F23"/>
    <w:rsid w:val="00FC4669"/>
    <w:rsid w:val="00FC4744"/>
    <w:rsid w:val="00FC4C56"/>
    <w:rsid w:val="00FC5456"/>
    <w:rsid w:val="00FC5B92"/>
    <w:rsid w:val="00FD04F2"/>
    <w:rsid w:val="00FD1B0B"/>
    <w:rsid w:val="00FD2DC0"/>
    <w:rsid w:val="00FD3610"/>
    <w:rsid w:val="00FD62B4"/>
    <w:rsid w:val="00FD7563"/>
    <w:rsid w:val="00FD7812"/>
    <w:rsid w:val="00FE1D6E"/>
    <w:rsid w:val="00FE213D"/>
    <w:rsid w:val="00FE3106"/>
    <w:rsid w:val="00FE37B5"/>
    <w:rsid w:val="00FE3F59"/>
    <w:rsid w:val="00FE5228"/>
    <w:rsid w:val="00FF0E52"/>
    <w:rsid w:val="00FF3A58"/>
    <w:rsid w:val="00FF74E9"/>
    <w:rsid w:val="00FF762B"/>
    <w:rsid w:val="00FF7BD1"/>
    <w:rsid w:val="011C44BE"/>
    <w:rsid w:val="01431342"/>
    <w:rsid w:val="01761E20"/>
    <w:rsid w:val="01F340A4"/>
    <w:rsid w:val="020F02C7"/>
    <w:rsid w:val="02114DE8"/>
    <w:rsid w:val="02251150"/>
    <w:rsid w:val="024A0BB7"/>
    <w:rsid w:val="031244D1"/>
    <w:rsid w:val="03920A67"/>
    <w:rsid w:val="03AF786B"/>
    <w:rsid w:val="03E34FE7"/>
    <w:rsid w:val="03F62DA4"/>
    <w:rsid w:val="03F76B15"/>
    <w:rsid w:val="04A224DD"/>
    <w:rsid w:val="057E16E2"/>
    <w:rsid w:val="05FA4E5A"/>
    <w:rsid w:val="06470AB2"/>
    <w:rsid w:val="069F02E6"/>
    <w:rsid w:val="06A27213"/>
    <w:rsid w:val="06A425EB"/>
    <w:rsid w:val="06D23AE8"/>
    <w:rsid w:val="073D1FEE"/>
    <w:rsid w:val="074309F6"/>
    <w:rsid w:val="07691ADF"/>
    <w:rsid w:val="07830DF3"/>
    <w:rsid w:val="078B25C3"/>
    <w:rsid w:val="07AD2313"/>
    <w:rsid w:val="07D651AB"/>
    <w:rsid w:val="07F85D76"/>
    <w:rsid w:val="08330FFB"/>
    <w:rsid w:val="08465375"/>
    <w:rsid w:val="08BA12DC"/>
    <w:rsid w:val="08C2594B"/>
    <w:rsid w:val="08E51639"/>
    <w:rsid w:val="098A2300"/>
    <w:rsid w:val="09A82D92"/>
    <w:rsid w:val="0A1265BB"/>
    <w:rsid w:val="0A676EAE"/>
    <w:rsid w:val="0A780FD3"/>
    <w:rsid w:val="0A876E4C"/>
    <w:rsid w:val="0B697B29"/>
    <w:rsid w:val="0BC45C5A"/>
    <w:rsid w:val="0BE260FD"/>
    <w:rsid w:val="0BF94153"/>
    <w:rsid w:val="0C3412FC"/>
    <w:rsid w:val="0CEF42FB"/>
    <w:rsid w:val="0CF1185D"/>
    <w:rsid w:val="0D103128"/>
    <w:rsid w:val="0D95146B"/>
    <w:rsid w:val="0DA476BB"/>
    <w:rsid w:val="0DD92708"/>
    <w:rsid w:val="0E392991"/>
    <w:rsid w:val="0E7B6611"/>
    <w:rsid w:val="0E7E7158"/>
    <w:rsid w:val="0EDE0906"/>
    <w:rsid w:val="0EFD231D"/>
    <w:rsid w:val="0F9D3216"/>
    <w:rsid w:val="0FF30ADF"/>
    <w:rsid w:val="10463305"/>
    <w:rsid w:val="10615A49"/>
    <w:rsid w:val="1134419B"/>
    <w:rsid w:val="11424D9D"/>
    <w:rsid w:val="115C325B"/>
    <w:rsid w:val="11BF4622"/>
    <w:rsid w:val="11C6228C"/>
    <w:rsid w:val="12932D2A"/>
    <w:rsid w:val="12973699"/>
    <w:rsid w:val="12AB744F"/>
    <w:rsid w:val="12BF2650"/>
    <w:rsid w:val="12D6271E"/>
    <w:rsid w:val="12DE4331"/>
    <w:rsid w:val="131E5E73"/>
    <w:rsid w:val="136D16FB"/>
    <w:rsid w:val="137243AF"/>
    <w:rsid w:val="13804A8F"/>
    <w:rsid w:val="13F10443"/>
    <w:rsid w:val="14761C16"/>
    <w:rsid w:val="148E1C8E"/>
    <w:rsid w:val="152C740B"/>
    <w:rsid w:val="153A4553"/>
    <w:rsid w:val="15A04BB2"/>
    <w:rsid w:val="15B83632"/>
    <w:rsid w:val="168A56C6"/>
    <w:rsid w:val="16997F5D"/>
    <w:rsid w:val="172D2FEA"/>
    <w:rsid w:val="17683B61"/>
    <w:rsid w:val="17823850"/>
    <w:rsid w:val="17967191"/>
    <w:rsid w:val="17AF5AB4"/>
    <w:rsid w:val="17C34643"/>
    <w:rsid w:val="18602A8A"/>
    <w:rsid w:val="187A1D9E"/>
    <w:rsid w:val="1881312C"/>
    <w:rsid w:val="18F62212"/>
    <w:rsid w:val="192501B7"/>
    <w:rsid w:val="194303E2"/>
    <w:rsid w:val="194505FE"/>
    <w:rsid w:val="197874D5"/>
    <w:rsid w:val="19BD17EA"/>
    <w:rsid w:val="19D5442A"/>
    <w:rsid w:val="19F95DAB"/>
    <w:rsid w:val="1A20330C"/>
    <w:rsid w:val="1A7E034D"/>
    <w:rsid w:val="1B505038"/>
    <w:rsid w:val="1B904D56"/>
    <w:rsid w:val="1BE31B4D"/>
    <w:rsid w:val="1C112A19"/>
    <w:rsid w:val="1C890801"/>
    <w:rsid w:val="1CC4331B"/>
    <w:rsid w:val="1CC50941"/>
    <w:rsid w:val="1CC80EC6"/>
    <w:rsid w:val="1D1A58FD"/>
    <w:rsid w:val="1D1E53EE"/>
    <w:rsid w:val="1D5B7100"/>
    <w:rsid w:val="1D721295"/>
    <w:rsid w:val="1DA022A7"/>
    <w:rsid w:val="1DC67665"/>
    <w:rsid w:val="1DD51824"/>
    <w:rsid w:val="1DE904FA"/>
    <w:rsid w:val="1E012D46"/>
    <w:rsid w:val="1E665A55"/>
    <w:rsid w:val="1E8767F7"/>
    <w:rsid w:val="1E8B182F"/>
    <w:rsid w:val="1EAC53D3"/>
    <w:rsid w:val="1ECF60B1"/>
    <w:rsid w:val="1ED50EF6"/>
    <w:rsid w:val="1ED82501"/>
    <w:rsid w:val="1EEF3A9C"/>
    <w:rsid w:val="1EFD1033"/>
    <w:rsid w:val="1F4673C3"/>
    <w:rsid w:val="1F5C3792"/>
    <w:rsid w:val="1FD855FE"/>
    <w:rsid w:val="1FF561AE"/>
    <w:rsid w:val="20135D47"/>
    <w:rsid w:val="207E61A3"/>
    <w:rsid w:val="20D77715"/>
    <w:rsid w:val="20ED3B94"/>
    <w:rsid w:val="21042B4C"/>
    <w:rsid w:val="212E5D12"/>
    <w:rsid w:val="219655FF"/>
    <w:rsid w:val="21C779E0"/>
    <w:rsid w:val="21CB5969"/>
    <w:rsid w:val="21ED553C"/>
    <w:rsid w:val="21F137DA"/>
    <w:rsid w:val="21F84F94"/>
    <w:rsid w:val="225D2329"/>
    <w:rsid w:val="22A7378F"/>
    <w:rsid w:val="231F6F0B"/>
    <w:rsid w:val="232D469B"/>
    <w:rsid w:val="234E6301"/>
    <w:rsid w:val="23C640E9"/>
    <w:rsid w:val="242B5A3E"/>
    <w:rsid w:val="24373239"/>
    <w:rsid w:val="249A40BF"/>
    <w:rsid w:val="24C00D8D"/>
    <w:rsid w:val="24D71438"/>
    <w:rsid w:val="24DC2658"/>
    <w:rsid w:val="25024E57"/>
    <w:rsid w:val="251970BB"/>
    <w:rsid w:val="25776824"/>
    <w:rsid w:val="257C4D1C"/>
    <w:rsid w:val="258433D9"/>
    <w:rsid w:val="25B326B2"/>
    <w:rsid w:val="25D23219"/>
    <w:rsid w:val="25E44367"/>
    <w:rsid w:val="260E4FB2"/>
    <w:rsid w:val="26BB6504"/>
    <w:rsid w:val="270C5549"/>
    <w:rsid w:val="273249D2"/>
    <w:rsid w:val="27695583"/>
    <w:rsid w:val="276A122F"/>
    <w:rsid w:val="27781B9E"/>
    <w:rsid w:val="277E52D7"/>
    <w:rsid w:val="278E13C2"/>
    <w:rsid w:val="27EB6814"/>
    <w:rsid w:val="27F52125"/>
    <w:rsid w:val="283261F1"/>
    <w:rsid w:val="286139C3"/>
    <w:rsid w:val="28973399"/>
    <w:rsid w:val="28D7376B"/>
    <w:rsid w:val="292B1BEE"/>
    <w:rsid w:val="293F0B3B"/>
    <w:rsid w:val="29585F76"/>
    <w:rsid w:val="29671031"/>
    <w:rsid w:val="297168A5"/>
    <w:rsid w:val="29C2059C"/>
    <w:rsid w:val="29C56BF1"/>
    <w:rsid w:val="29E35293"/>
    <w:rsid w:val="29E53BEC"/>
    <w:rsid w:val="29F55728"/>
    <w:rsid w:val="2A261D85"/>
    <w:rsid w:val="2A7C2BFC"/>
    <w:rsid w:val="2A9C2048"/>
    <w:rsid w:val="2B3E6C5B"/>
    <w:rsid w:val="2B5B5A5F"/>
    <w:rsid w:val="2BEC7AF3"/>
    <w:rsid w:val="2C0E7858"/>
    <w:rsid w:val="2D03015C"/>
    <w:rsid w:val="2D287BC3"/>
    <w:rsid w:val="2DE2018F"/>
    <w:rsid w:val="2DE955A4"/>
    <w:rsid w:val="2E262AAF"/>
    <w:rsid w:val="2E6058E5"/>
    <w:rsid w:val="2E790D59"/>
    <w:rsid w:val="2E9372BE"/>
    <w:rsid w:val="2EA66705"/>
    <w:rsid w:val="2EA66BA9"/>
    <w:rsid w:val="2F28531D"/>
    <w:rsid w:val="2F3E191F"/>
    <w:rsid w:val="2F4B6883"/>
    <w:rsid w:val="2F5C7FF7"/>
    <w:rsid w:val="300466C5"/>
    <w:rsid w:val="3018165D"/>
    <w:rsid w:val="30195EF5"/>
    <w:rsid w:val="307E67EE"/>
    <w:rsid w:val="30C9273C"/>
    <w:rsid w:val="30DD2A72"/>
    <w:rsid w:val="30F02BE2"/>
    <w:rsid w:val="31336331"/>
    <w:rsid w:val="31A96485"/>
    <w:rsid w:val="31E54647"/>
    <w:rsid w:val="324A557A"/>
    <w:rsid w:val="32502EDB"/>
    <w:rsid w:val="32A24C0B"/>
    <w:rsid w:val="32F72511"/>
    <w:rsid w:val="333F0307"/>
    <w:rsid w:val="33492641"/>
    <w:rsid w:val="33E31B49"/>
    <w:rsid w:val="33EC2637"/>
    <w:rsid w:val="34237336"/>
    <w:rsid w:val="343147C7"/>
    <w:rsid w:val="34330352"/>
    <w:rsid w:val="346959F8"/>
    <w:rsid w:val="34945B3E"/>
    <w:rsid w:val="349C4CCD"/>
    <w:rsid w:val="34B511A1"/>
    <w:rsid w:val="34E44209"/>
    <w:rsid w:val="34E95E89"/>
    <w:rsid w:val="34F768D2"/>
    <w:rsid w:val="35134CB4"/>
    <w:rsid w:val="353E0447"/>
    <w:rsid w:val="35637515"/>
    <w:rsid w:val="359A3873"/>
    <w:rsid w:val="35F43E09"/>
    <w:rsid w:val="362B5D4A"/>
    <w:rsid w:val="36313052"/>
    <w:rsid w:val="36746C96"/>
    <w:rsid w:val="36A914C4"/>
    <w:rsid w:val="36AF4DE4"/>
    <w:rsid w:val="373C235D"/>
    <w:rsid w:val="37734F8C"/>
    <w:rsid w:val="381256F7"/>
    <w:rsid w:val="38456183"/>
    <w:rsid w:val="38561A88"/>
    <w:rsid w:val="38911132"/>
    <w:rsid w:val="38A00F55"/>
    <w:rsid w:val="38AC78FA"/>
    <w:rsid w:val="39070FD4"/>
    <w:rsid w:val="39202096"/>
    <w:rsid w:val="39335B6E"/>
    <w:rsid w:val="39DF6453"/>
    <w:rsid w:val="39FD5F33"/>
    <w:rsid w:val="3A184B1B"/>
    <w:rsid w:val="3A2F2958"/>
    <w:rsid w:val="3A9E11B7"/>
    <w:rsid w:val="3B2F44E3"/>
    <w:rsid w:val="3B3B4F65"/>
    <w:rsid w:val="3B455DE4"/>
    <w:rsid w:val="3B4B4094"/>
    <w:rsid w:val="3BC92571"/>
    <w:rsid w:val="3BD57635"/>
    <w:rsid w:val="3C1A1CC1"/>
    <w:rsid w:val="3C776471"/>
    <w:rsid w:val="3CB42B26"/>
    <w:rsid w:val="3CDE155B"/>
    <w:rsid w:val="3CF90606"/>
    <w:rsid w:val="3D0209A6"/>
    <w:rsid w:val="3D223244"/>
    <w:rsid w:val="3D57036F"/>
    <w:rsid w:val="3D6D517E"/>
    <w:rsid w:val="3DDA1BDF"/>
    <w:rsid w:val="3E015FF2"/>
    <w:rsid w:val="3E03005C"/>
    <w:rsid w:val="3E0F5127"/>
    <w:rsid w:val="3EDF3E59"/>
    <w:rsid w:val="3F9F1F66"/>
    <w:rsid w:val="3FB52EB1"/>
    <w:rsid w:val="3FEC52CF"/>
    <w:rsid w:val="3FFD4EDF"/>
    <w:rsid w:val="403D352D"/>
    <w:rsid w:val="409B5859"/>
    <w:rsid w:val="40C94DC1"/>
    <w:rsid w:val="40D27080"/>
    <w:rsid w:val="41140732"/>
    <w:rsid w:val="41C77552"/>
    <w:rsid w:val="422C351D"/>
    <w:rsid w:val="423A11FD"/>
    <w:rsid w:val="428C1CB2"/>
    <w:rsid w:val="42903DE8"/>
    <w:rsid w:val="42CF2B62"/>
    <w:rsid w:val="43067383"/>
    <w:rsid w:val="43185162"/>
    <w:rsid w:val="43252782"/>
    <w:rsid w:val="43523167"/>
    <w:rsid w:val="43607C5E"/>
    <w:rsid w:val="437503B4"/>
    <w:rsid w:val="43831C92"/>
    <w:rsid w:val="43B70A87"/>
    <w:rsid w:val="43FA518B"/>
    <w:rsid w:val="4456696C"/>
    <w:rsid w:val="451505D5"/>
    <w:rsid w:val="454A4722"/>
    <w:rsid w:val="45E537B9"/>
    <w:rsid w:val="45EA7CB3"/>
    <w:rsid w:val="45EC42C8"/>
    <w:rsid w:val="461C7F5F"/>
    <w:rsid w:val="466B0DF4"/>
    <w:rsid w:val="466D16E7"/>
    <w:rsid w:val="467C7196"/>
    <w:rsid w:val="46875502"/>
    <w:rsid w:val="46E93AC7"/>
    <w:rsid w:val="46EE10DD"/>
    <w:rsid w:val="46F004D2"/>
    <w:rsid w:val="46FF153C"/>
    <w:rsid w:val="474E469F"/>
    <w:rsid w:val="4783067C"/>
    <w:rsid w:val="478C7274"/>
    <w:rsid w:val="4801562F"/>
    <w:rsid w:val="483D2350"/>
    <w:rsid w:val="48EF1F59"/>
    <w:rsid w:val="49121B1D"/>
    <w:rsid w:val="494C6E4D"/>
    <w:rsid w:val="49554C79"/>
    <w:rsid w:val="49763DCC"/>
    <w:rsid w:val="4A750FE5"/>
    <w:rsid w:val="4A9F1DB2"/>
    <w:rsid w:val="4AA6355F"/>
    <w:rsid w:val="4ABC0534"/>
    <w:rsid w:val="4AEE787E"/>
    <w:rsid w:val="4AF3148D"/>
    <w:rsid w:val="4B2508E2"/>
    <w:rsid w:val="4B5D1170"/>
    <w:rsid w:val="4B7C186A"/>
    <w:rsid w:val="4BBB58FC"/>
    <w:rsid w:val="4BBE3774"/>
    <w:rsid w:val="4BD20FCE"/>
    <w:rsid w:val="4BD96800"/>
    <w:rsid w:val="4BDE5BC4"/>
    <w:rsid w:val="4C12543B"/>
    <w:rsid w:val="4CB321D8"/>
    <w:rsid w:val="4CE27936"/>
    <w:rsid w:val="4CF12E00"/>
    <w:rsid w:val="4D282859"/>
    <w:rsid w:val="4D2E76FD"/>
    <w:rsid w:val="4D51588F"/>
    <w:rsid w:val="4DCA446F"/>
    <w:rsid w:val="4DF1580D"/>
    <w:rsid w:val="4E0C363C"/>
    <w:rsid w:val="4E1E674C"/>
    <w:rsid w:val="4E8D5680"/>
    <w:rsid w:val="4E8E631C"/>
    <w:rsid w:val="4EAC01FC"/>
    <w:rsid w:val="4EB4256A"/>
    <w:rsid w:val="4EBB02AD"/>
    <w:rsid w:val="4EE259CC"/>
    <w:rsid w:val="4EE6292C"/>
    <w:rsid w:val="4F5A183B"/>
    <w:rsid w:val="4F746DBC"/>
    <w:rsid w:val="4F795774"/>
    <w:rsid w:val="4F7F767D"/>
    <w:rsid w:val="50306C0B"/>
    <w:rsid w:val="503B4BAE"/>
    <w:rsid w:val="5054361A"/>
    <w:rsid w:val="5074567C"/>
    <w:rsid w:val="513444D8"/>
    <w:rsid w:val="51976F41"/>
    <w:rsid w:val="51B1382E"/>
    <w:rsid w:val="51C27D36"/>
    <w:rsid w:val="52195BA8"/>
    <w:rsid w:val="52466271"/>
    <w:rsid w:val="524C55F6"/>
    <w:rsid w:val="525F679F"/>
    <w:rsid w:val="526F3205"/>
    <w:rsid w:val="52DF3115"/>
    <w:rsid w:val="530D652E"/>
    <w:rsid w:val="5334431C"/>
    <w:rsid w:val="53837B15"/>
    <w:rsid w:val="53926B59"/>
    <w:rsid w:val="53AE40CE"/>
    <w:rsid w:val="544A608A"/>
    <w:rsid w:val="545E2585"/>
    <w:rsid w:val="548C2844"/>
    <w:rsid w:val="549459BA"/>
    <w:rsid w:val="54AB5DA7"/>
    <w:rsid w:val="55027C53"/>
    <w:rsid w:val="554051FA"/>
    <w:rsid w:val="554A7E27"/>
    <w:rsid w:val="55633A8B"/>
    <w:rsid w:val="55636D57"/>
    <w:rsid w:val="55A90FF1"/>
    <w:rsid w:val="55B45E6D"/>
    <w:rsid w:val="55BD693A"/>
    <w:rsid w:val="56412529"/>
    <w:rsid w:val="56B97347"/>
    <w:rsid w:val="56F93053"/>
    <w:rsid w:val="573F5ED1"/>
    <w:rsid w:val="57623B4D"/>
    <w:rsid w:val="576A0546"/>
    <w:rsid w:val="57A00704"/>
    <w:rsid w:val="57B66EF2"/>
    <w:rsid w:val="57E26A3C"/>
    <w:rsid w:val="58525AC9"/>
    <w:rsid w:val="585516E2"/>
    <w:rsid w:val="585817F9"/>
    <w:rsid w:val="5862192B"/>
    <w:rsid w:val="589B50BF"/>
    <w:rsid w:val="58C47EF0"/>
    <w:rsid w:val="58FC1D80"/>
    <w:rsid w:val="597F3659"/>
    <w:rsid w:val="59DB7BE7"/>
    <w:rsid w:val="5A1E2505"/>
    <w:rsid w:val="5A2076E9"/>
    <w:rsid w:val="5A907A0E"/>
    <w:rsid w:val="5AD9280D"/>
    <w:rsid w:val="5B547C51"/>
    <w:rsid w:val="5C043425"/>
    <w:rsid w:val="5C91091F"/>
    <w:rsid w:val="5D1E7F94"/>
    <w:rsid w:val="5D8130C8"/>
    <w:rsid w:val="5D8335DB"/>
    <w:rsid w:val="5D837164"/>
    <w:rsid w:val="5DC775EA"/>
    <w:rsid w:val="5DF60B7F"/>
    <w:rsid w:val="5E465353"/>
    <w:rsid w:val="5E561865"/>
    <w:rsid w:val="5E733A62"/>
    <w:rsid w:val="5EB01642"/>
    <w:rsid w:val="5F06135B"/>
    <w:rsid w:val="5F28563D"/>
    <w:rsid w:val="5F3235CC"/>
    <w:rsid w:val="5F3D204E"/>
    <w:rsid w:val="5F6440A6"/>
    <w:rsid w:val="5FF437B1"/>
    <w:rsid w:val="602A71D2"/>
    <w:rsid w:val="6060746E"/>
    <w:rsid w:val="608C5FFE"/>
    <w:rsid w:val="609F4A75"/>
    <w:rsid w:val="60A26D69"/>
    <w:rsid w:val="60BD0047"/>
    <w:rsid w:val="619A0967"/>
    <w:rsid w:val="61A11716"/>
    <w:rsid w:val="61A92160"/>
    <w:rsid w:val="61EA3C74"/>
    <w:rsid w:val="621517BC"/>
    <w:rsid w:val="62272AC1"/>
    <w:rsid w:val="62593D9F"/>
    <w:rsid w:val="627B5AC3"/>
    <w:rsid w:val="627D3CA1"/>
    <w:rsid w:val="62B640F7"/>
    <w:rsid w:val="62C65A5F"/>
    <w:rsid w:val="62CE11A9"/>
    <w:rsid w:val="63604C33"/>
    <w:rsid w:val="637075F2"/>
    <w:rsid w:val="63894210"/>
    <w:rsid w:val="63A252D2"/>
    <w:rsid w:val="646B1AA1"/>
    <w:rsid w:val="64947810"/>
    <w:rsid w:val="64D83358"/>
    <w:rsid w:val="64E75692"/>
    <w:rsid w:val="65297060"/>
    <w:rsid w:val="654D0F25"/>
    <w:rsid w:val="65827169"/>
    <w:rsid w:val="65C76908"/>
    <w:rsid w:val="65C854C3"/>
    <w:rsid w:val="65E655AC"/>
    <w:rsid w:val="66484262"/>
    <w:rsid w:val="66BE68C6"/>
    <w:rsid w:val="66C739CD"/>
    <w:rsid w:val="66DB0A79"/>
    <w:rsid w:val="66F347C2"/>
    <w:rsid w:val="673B7F17"/>
    <w:rsid w:val="67B93654"/>
    <w:rsid w:val="67D30150"/>
    <w:rsid w:val="67D55E52"/>
    <w:rsid w:val="67DA23DA"/>
    <w:rsid w:val="68176724"/>
    <w:rsid w:val="6867412B"/>
    <w:rsid w:val="68EC31C2"/>
    <w:rsid w:val="68ED7661"/>
    <w:rsid w:val="68F14D31"/>
    <w:rsid w:val="69132EFA"/>
    <w:rsid w:val="69224EEB"/>
    <w:rsid w:val="69482C0B"/>
    <w:rsid w:val="69554AF2"/>
    <w:rsid w:val="6A0022FC"/>
    <w:rsid w:val="6A9D32DD"/>
    <w:rsid w:val="6B407F50"/>
    <w:rsid w:val="6BA73DCD"/>
    <w:rsid w:val="6BD46524"/>
    <w:rsid w:val="6C2471CC"/>
    <w:rsid w:val="6C2A369E"/>
    <w:rsid w:val="6C506213"/>
    <w:rsid w:val="6C711149"/>
    <w:rsid w:val="6D3C3629"/>
    <w:rsid w:val="6D414084"/>
    <w:rsid w:val="6D433682"/>
    <w:rsid w:val="6D827B08"/>
    <w:rsid w:val="6D8A514A"/>
    <w:rsid w:val="6DB225B5"/>
    <w:rsid w:val="6DC47320"/>
    <w:rsid w:val="6DE662E3"/>
    <w:rsid w:val="6E0E0133"/>
    <w:rsid w:val="6E372F94"/>
    <w:rsid w:val="6E485B56"/>
    <w:rsid w:val="6EA477DC"/>
    <w:rsid w:val="6EFB5A3B"/>
    <w:rsid w:val="6F02170D"/>
    <w:rsid w:val="6F2F67A0"/>
    <w:rsid w:val="6FA21464"/>
    <w:rsid w:val="6FA27369"/>
    <w:rsid w:val="6FC648B3"/>
    <w:rsid w:val="702D0845"/>
    <w:rsid w:val="705F6EBF"/>
    <w:rsid w:val="70A72179"/>
    <w:rsid w:val="70C36618"/>
    <w:rsid w:val="70EE7DA8"/>
    <w:rsid w:val="71220A2E"/>
    <w:rsid w:val="717A5269"/>
    <w:rsid w:val="718D1C42"/>
    <w:rsid w:val="71FD2CCB"/>
    <w:rsid w:val="73006FED"/>
    <w:rsid w:val="73905147"/>
    <w:rsid w:val="73964839"/>
    <w:rsid w:val="73E028E5"/>
    <w:rsid w:val="74396DBD"/>
    <w:rsid w:val="745F7FC9"/>
    <w:rsid w:val="74A41129"/>
    <w:rsid w:val="7548212D"/>
    <w:rsid w:val="75613C21"/>
    <w:rsid w:val="764815AE"/>
    <w:rsid w:val="765C312B"/>
    <w:rsid w:val="76607052"/>
    <w:rsid w:val="76DA36F5"/>
    <w:rsid w:val="76F20CDD"/>
    <w:rsid w:val="770350C7"/>
    <w:rsid w:val="771019C9"/>
    <w:rsid w:val="77234509"/>
    <w:rsid w:val="77316C41"/>
    <w:rsid w:val="774130AA"/>
    <w:rsid w:val="774B5B7F"/>
    <w:rsid w:val="779D6249"/>
    <w:rsid w:val="77C36265"/>
    <w:rsid w:val="77C81C3B"/>
    <w:rsid w:val="77DA2C65"/>
    <w:rsid w:val="78CA3D09"/>
    <w:rsid w:val="78F70C2E"/>
    <w:rsid w:val="794C4087"/>
    <w:rsid w:val="79621333"/>
    <w:rsid w:val="79667075"/>
    <w:rsid w:val="7982618B"/>
    <w:rsid w:val="79E63753"/>
    <w:rsid w:val="7A2F6091"/>
    <w:rsid w:val="7A794B87"/>
    <w:rsid w:val="7AB931D5"/>
    <w:rsid w:val="7AC157EB"/>
    <w:rsid w:val="7AF1296F"/>
    <w:rsid w:val="7B007056"/>
    <w:rsid w:val="7B1C1687"/>
    <w:rsid w:val="7BAC4AE8"/>
    <w:rsid w:val="7C262A22"/>
    <w:rsid w:val="7C9A18FA"/>
    <w:rsid w:val="7CB8664C"/>
    <w:rsid w:val="7CD6583A"/>
    <w:rsid w:val="7CEA58C8"/>
    <w:rsid w:val="7CF404F4"/>
    <w:rsid w:val="7CF7686B"/>
    <w:rsid w:val="7CFD1A9F"/>
    <w:rsid w:val="7CFE1C04"/>
    <w:rsid w:val="7E3F2325"/>
    <w:rsid w:val="7E4551D3"/>
    <w:rsid w:val="7E4D4360"/>
    <w:rsid w:val="7EEA1BAF"/>
    <w:rsid w:val="7F126040"/>
    <w:rsid w:val="7F201FE1"/>
    <w:rsid w:val="7F242462"/>
    <w:rsid w:val="7F274D4C"/>
    <w:rsid w:val="7F2A0ED5"/>
    <w:rsid w:val="7F567244"/>
    <w:rsid w:val="7F5F5770"/>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3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40"/>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4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4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4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4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annotation text"/>
    <w:basedOn w:val="1"/>
    <w:link w:val="60"/>
    <w:unhideWhenUsed/>
    <w:qFormat/>
    <w:uiPriority w:val="99"/>
  </w:style>
  <w:style w:type="paragraph" w:styleId="12">
    <w:name w:val="Body Text"/>
    <w:basedOn w:val="1"/>
    <w:next w:val="1"/>
    <w:link w:val="62"/>
    <w:qFormat/>
    <w:uiPriority w:val="99"/>
    <w:pPr>
      <w:spacing w:line="620" w:lineRule="exact"/>
    </w:pPr>
    <w:rPr>
      <w:rFonts w:ascii="仿宋_GB2312"/>
    </w:rPr>
  </w:style>
  <w:style w:type="paragraph" w:styleId="13">
    <w:name w:val="Body Text Indent"/>
    <w:basedOn w:val="1"/>
    <w:next w:val="1"/>
    <w:qFormat/>
    <w:uiPriority w:val="0"/>
    <w:pPr>
      <w:spacing w:after="120"/>
      <w:ind w:left="420" w:leftChars="200"/>
    </w:pPr>
    <w:rPr>
      <w:rFonts w:ascii="Times New Roman" w:hAnsi="Times New Roman"/>
    </w:rPr>
  </w:style>
  <w:style w:type="paragraph" w:styleId="14">
    <w:name w:val="Block Text"/>
    <w:basedOn w:val="1"/>
    <w:qFormat/>
    <w:uiPriority w:val="99"/>
    <w:pPr>
      <w:spacing w:after="120"/>
      <w:ind w:left="700" w:leftChars="700" w:right="700" w:rightChars="700"/>
    </w:pPr>
  </w:style>
  <w:style w:type="paragraph" w:styleId="15">
    <w:name w:val="toc 3"/>
    <w:basedOn w:val="1"/>
    <w:next w:val="1"/>
    <w:unhideWhenUsed/>
    <w:qFormat/>
    <w:uiPriority w:val="39"/>
    <w:pPr>
      <w:ind w:left="840" w:leftChars="400"/>
    </w:pPr>
  </w:style>
  <w:style w:type="paragraph" w:styleId="16">
    <w:name w:val="Plain Text"/>
    <w:basedOn w:val="1"/>
    <w:next w:val="1"/>
    <w:qFormat/>
    <w:uiPriority w:val="0"/>
    <w:pPr>
      <w:spacing w:line="560" w:lineRule="exact"/>
      <w:ind w:firstLine="880" w:firstLineChars="200"/>
    </w:pPr>
    <w:rPr>
      <w:rFonts w:ascii="仿宋_GB2312" w:hAnsi="仿宋_GB2312" w:eastAsia="仿宋_GB2312" w:cs="Times New Roman"/>
      <w:sz w:val="32"/>
    </w:rPr>
  </w:style>
  <w:style w:type="paragraph" w:styleId="17">
    <w:name w:val="Balloon Text"/>
    <w:basedOn w:val="1"/>
    <w:link w:val="59"/>
    <w:semiHidden/>
    <w:unhideWhenUsed/>
    <w:qFormat/>
    <w:uiPriority w:val="99"/>
    <w:pPr>
      <w:spacing w:after="0" w:line="240" w:lineRule="auto"/>
    </w:pPr>
    <w:rPr>
      <w:sz w:val="18"/>
      <w:szCs w:val="18"/>
    </w:rPr>
  </w:style>
  <w:style w:type="paragraph" w:styleId="18">
    <w:name w:val="footer"/>
    <w:basedOn w:val="1"/>
    <w:link w:val="57"/>
    <w:unhideWhenUsed/>
    <w:qFormat/>
    <w:uiPriority w:val="99"/>
    <w:pPr>
      <w:tabs>
        <w:tab w:val="center" w:pos="4153"/>
        <w:tab w:val="right" w:pos="8306"/>
      </w:tabs>
      <w:snapToGrid w:val="0"/>
      <w:spacing w:line="240" w:lineRule="auto"/>
    </w:pPr>
    <w:rPr>
      <w:sz w:val="18"/>
      <w:szCs w:val="18"/>
    </w:rPr>
  </w:style>
  <w:style w:type="paragraph" w:styleId="19">
    <w:name w:val="header"/>
    <w:basedOn w:val="1"/>
    <w:link w:val="56"/>
    <w:unhideWhenUsed/>
    <w:qFormat/>
    <w:uiPriority w:val="99"/>
    <w:pPr>
      <w:tabs>
        <w:tab w:val="center" w:pos="4153"/>
        <w:tab w:val="right" w:pos="8306"/>
      </w:tabs>
      <w:snapToGrid w:val="0"/>
      <w:spacing w:line="240" w:lineRule="auto"/>
      <w:jc w:val="center"/>
    </w:pPr>
    <w:rPr>
      <w:sz w:val="18"/>
      <w:szCs w:val="18"/>
    </w:rPr>
  </w:style>
  <w:style w:type="paragraph" w:styleId="20">
    <w:name w:val="toc 1"/>
    <w:basedOn w:val="1"/>
    <w:next w:val="1"/>
    <w:autoRedefine/>
    <w:unhideWhenUsed/>
    <w:qFormat/>
    <w:uiPriority w:val="39"/>
  </w:style>
  <w:style w:type="paragraph" w:styleId="21">
    <w:name w:val="Subtitle"/>
    <w:basedOn w:val="1"/>
    <w:next w:val="1"/>
    <w:link w:val="4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footnote text"/>
    <w:basedOn w:val="1"/>
    <w:semiHidden/>
    <w:unhideWhenUsed/>
    <w:qFormat/>
    <w:uiPriority w:val="99"/>
    <w:pPr>
      <w:snapToGrid w:val="0"/>
    </w:pPr>
    <w:rPr>
      <w:sz w:val="18"/>
    </w:rPr>
  </w:style>
  <w:style w:type="paragraph" w:styleId="23">
    <w:name w:val="index 9"/>
    <w:basedOn w:val="1"/>
    <w:next w:val="1"/>
    <w:unhideWhenUsed/>
    <w:qFormat/>
    <w:uiPriority w:val="99"/>
    <w:pPr>
      <w:spacing w:line="560" w:lineRule="exact"/>
      <w:ind w:firstLine="640" w:firstLineChars="200"/>
    </w:pPr>
    <w:rPr>
      <w:rFonts w:ascii="仿宋_GB2312" w:hAnsi="仿宋" w:eastAsia="仿宋_GB2312" w:cs="仿宋"/>
      <w:sz w:val="32"/>
      <w:szCs w:val="32"/>
    </w:rPr>
  </w:style>
  <w:style w:type="paragraph" w:styleId="24">
    <w:name w:val="toc 2"/>
    <w:basedOn w:val="1"/>
    <w:next w:val="1"/>
    <w:autoRedefine/>
    <w:unhideWhenUsed/>
    <w:qFormat/>
    <w:uiPriority w:val="39"/>
    <w:pPr>
      <w:ind w:left="420" w:leftChars="200"/>
    </w:pPr>
  </w:style>
  <w:style w:type="paragraph" w:styleId="2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rPr>
  </w:style>
  <w:style w:type="paragraph" w:styleId="26">
    <w:name w:val="Normal (Web)"/>
    <w:basedOn w:val="1"/>
    <w:unhideWhenUsed/>
    <w:qFormat/>
    <w:uiPriority w:val="99"/>
    <w:rPr>
      <w:sz w:val="24"/>
    </w:rPr>
  </w:style>
  <w:style w:type="paragraph" w:styleId="27">
    <w:name w:val="Title"/>
    <w:basedOn w:val="1"/>
    <w:next w:val="1"/>
    <w:link w:val="4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8">
    <w:name w:val="annotation subject"/>
    <w:basedOn w:val="11"/>
    <w:next w:val="11"/>
    <w:link w:val="66"/>
    <w:semiHidden/>
    <w:unhideWhenUsed/>
    <w:qFormat/>
    <w:uiPriority w:val="99"/>
    <w:rPr>
      <w:b/>
      <w:bCs/>
    </w:rPr>
  </w:style>
  <w:style w:type="paragraph" w:styleId="29">
    <w:name w:val="Body Text First Indent 2"/>
    <w:basedOn w:val="13"/>
    <w:next w:val="1"/>
    <w:qFormat/>
    <w:uiPriority w:val="0"/>
    <w:pPr>
      <w:ind w:firstLine="420" w:firstLineChars="200"/>
    </w:p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Emphasis"/>
    <w:basedOn w:val="32"/>
    <w:qFormat/>
    <w:uiPriority w:val="20"/>
    <w:rPr>
      <w:i/>
    </w:rPr>
  </w:style>
  <w:style w:type="character" w:styleId="35">
    <w:name w:val="Hyperlink"/>
    <w:basedOn w:val="32"/>
    <w:unhideWhenUsed/>
    <w:qFormat/>
    <w:uiPriority w:val="99"/>
    <w:rPr>
      <w:color w:val="467886" w:themeColor="hyperlink"/>
      <w:u w:val="single"/>
      <w14:textFill>
        <w14:solidFill>
          <w14:schemeClr w14:val="hlink"/>
        </w14:solidFill>
      </w14:textFill>
    </w:rPr>
  </w:style>
  <w:style w:type="character" w:styleId="36">
    <w:name w:val="annotation reference"/>
    <w:basedOn w:val="32"/>
    <w:semiHidden/>
    <w:unhideWhenUsed/>
    <w:qFormat/>
    <w:uiPriority w:val="99"/>
    <w:rPr>
      <w:sz w:val="21"/>
      <w:szCs w:val="21"/>
    </w:rPr>
  </w:style>
  <w:style w:type="character" w:styleId="37">
    <w:name w:val="footnote reference"/>
    <w:basedOn w:val="32"/>
    <w:semiHidden/>
    <w:unhideWhenUsed/>
    <w:qFormat/>
    <w:uiPriority w:val="99"/>
    <w:rPr>
      <w:vertAlign w:val="superscript"/>
    </w:rPr>
  </w:style>
  <w:style w:type="character" w:customStyle="1" w:styleId="38">
    <w:name w:val="标题 1 字符"/>
    <w:basedOn w:val="32"/>
    <w:link w:val="2"/>
    <w:qFormat/>
    <w:uiPriority w:val="9"/>
    <w:rPr>
      <w:rFonts w:asciiTheme="majorHAnsi" w:hAnsiTheme="majorHAnsi" w:eastAsiaTheme="majorEastAsia" w:cstheme="majorBidi"/>
      <w:color w:val="104862" w:themeColor="accent1" w:themeShade="BF"/>
      <w:sz w:val="48"/>
      <w:szCs w:val="48"/>
    </w:rPr>
  </w:style>
  <w:style w:type="character" w:customStyle="1" w:styleId="39">
    <w:name w:val="标题 2 字符"/>
    <w:basedOn w:val="32"/>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40">
    <w:name w:val="标题 3 字符"/>
    <w:basedOn w:val="32"/>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41">
    <w:name w:val="标题 4 字符"/>
    <w:basedOn w:val="32"/>
    <w:link w:val="5"/>
    <w:semiHidden/>
    <w:qFormat/>
    <w:uiPriority w:val="9"/>
    <w:rPr>
      <w:rFonts w:cstheme="majorBidi"/>
      <w:color w:val="104862" w:themeColor="accent1" w:themeShade="BF"/>
      <w:sz w:val="28"/>
      <w:szCs w:val="28"/>
    </w:rPr>
  </w:style>
  <w:style w:type="character" w:customStyle="1" w:styleId="42">
    <w:name w:val="标题 5 字符"/>
    <w:basedOn w:val="32"/>
    <w:link w:val="6"/>
    <w:semiHidden/>
    <w:qFormat/>
    <w:uiPriority w:val="9"/>
    <w:rPr>
      <w:rFonts w:cstheme="majorBidi"/>
      <w:color w:val="104862" w:themeColor="accent1" w:themeShade="BF"/>
      <w:sz w:val="24"/>
    </w:rPr>
  </w:style>
  <w:style w:type="character" w:customStyle="1" w:styleId="43">
    <w:name w:val="标题 6 字符"/>
    <w:basedOn w:val="32"/>
    <w:link w:val="7"/>
    <w:semiHidden/>
    <w:qFormat/>
    <w:uiPriority w:val="9"/>
    <w:rPr>
      <w:rFonts w:cstheme="majorBidi"/>
      <w:b/>
      <w:bCs/>
      <w:color w:val="104862" w:themeColor="accent1" w:themeShade="BF"/>
    </w:rPr>
  </w:style>
  <w:style w:type="character" w:customStyle="1" w:styleId="44">
    <w:name w:val="标题 7 字符"/>
    <w:basedOn w:val="3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5">
    <w:name w:val="标题 8 字符"/>
    <w:basedOn w:val="3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6">
    <w:name w:val="标题 9 字符"/>
    <w:basedOn w:val="3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7">
    <w:name w:val="标题 字符"/>
    <w:basedOn w:val="32"/>
    <w:link w:val="27"/>
    <w:qFormat/>
    <w:uiPriority w:val="10"/>
    <w:rPr>
      <w:rFonts w:asciiTheme="majorHAnsi" w:hAnsiTheme="majorHAnsi" w:eastAsiaTheme="majorEastAsia" w:cstheme="majorBidi"/>
      <w:spacing w:val="-10"/>
      <w:kern w:val="28"/>
      <w:sz w:val="56"/>
      <w:szCs w:val="56"/>
    </w:rPr>
  </w:style>
  <w:style w:type="character" w:customStyle="1" w:styleId="48">
    <w:name w:val="副标题 字符"/>
    <w:basedOn w:val="32"/>
    <w:link w:val="2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9">
    <w:name w:val="Quote"/>
    <w:basedOn w:val="1"/>
    <w:next w:val="1"/>
    <w:link w:val="5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0">
    <w:name w:val="引用 字符"/>
    <w:basedOn w:val="32"/>
    <w:link w:val="49"/>
    <w:qFormat/>
    <w:uiPriority w:val="29"/>
    <w:rPr>
      <w:i/>
      <w:iCs/>
      <w:color w:val="404040" w:themeColor="text1" w:themeTint="BF"/>
      <w14:textFill>
        <w14:solidFill>
          <w14:schemeClr w14:val="tx1">
            <w14:lumMod w14:val="75000"/>
            <w14:lumOff w14:val="25000"/>
          </w14:schemeClr>
        </w14:solidFill>
      </w14:textFill>
    </w:rPr>
  </w:style>
  <w:style w:type="paragraph" w:styleId="51">
    <w:name w:val="List Paragraph"/>
    <w:basedOn w:val="1"/>
    <w:qFormat/>
    <w:uiPriority w:val="34"/>
    <w:pPr>
      <w:ind w:left="720"/>
      <w:contextualSpacing/>
    </w:pPr>
  </w:style>
  <w:style w:type="character" w:customStyle="1" w:styleId="52">
    <w:name w:val="明显强调1"/>
    <w:basedOn w:val="32"/>
    <w:qFormat/>
    <w:uiPriority w:val="21"/>
    <w:rPr>
      <w:i/>
      <w:iCs/>
      <w:color w:val="104862" w:themeColor="accent1" w:themeShade="BF"/>
    </w:rPr>
  </w:style>
  <w:style w:type="paragraph" w:styleId="53">
    <w:name w:val="Intense Quote"/>
    <w:basedOn w:val="1"/>
    <w:next w:val="1"/>
    <w:link w:val="5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4">
    <w:name w:val="明显引用 字符"/>
    <w:basedOn w:val="32"/>
    <w:link w:val="53"/>
    <w:qFormat/>
    <w:uiPriority w:val="30"/>
    <w:rPr>
      <w:i/>
      <w:iCs/>
      <w:color w:val="104862" w:themeColor="accent1" w:themeShade="BF"/>
    </w:rPr>
  </w:style>
  <w:style w:type="character" w:customStyle="1" w:styleId="55">
    <w:name w:val="明显参考1"/>
    <w:basedOn w:val="32"/>
    <w:qFormat/>
    <w:uiPriority w:val="32"/>
    <w:rPr>
      <w:b/>
      <w:bCs/>
      <w:smallCaps/>
      <w:color w:val="104862" w:themeColor="accent1" w:themeShade="BF"/>
      <w:spacing w:val="5"/>
    </w:rPr>
  </w:style>
  <w:style w:type="character" w:customStyle="1" w:styleId="56">
    <w:name w:val="页眉 字符"/>
    <w:basedOn w:val="32"/>
    <w:link w:val="19"/>
    <w:qFormat/>
    <w:uiPriority w:val="99"/>
    <w:rPr>
      <w:sz w:val="18"/>
      <w:szCs w:val="18"/>
    </w:rPr>
  </w:style>
  <w:style w:type="character" w:customStyle="1" w:styleId="57">
    <w:name w:val="页脚 字符"/>
    <w:basedOn w:val="32"/>
    <w:link w:val="18"/>
    <w:qFormat/>
    <w:uiPriority w:val="99"/>
    <w:rPr>
      <w:sz w:val="18"/>
      <w:szCs w:val="18"/>
    </w:rPr>
  </w:style>
  <w:style w:type="paragraph" w:customStyle="1" w:styleId="58">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59">
    <w:name w:val="批注框文本 字符"/>
    <w:basedOn w:val="32"/>
    <w:link w:val="17"/>
    <w:semiHidden/>
    <w:qFormat/>
    <w:uiPriority w:val="99"/>
    <w:rPr>
      <w:rFonts w:asciiTheme="minorHAnsi" w:hAnsiTheme="minorHAnsi" w:eastAsiaTheme="minorEastAsia" w:cstheme="minorBidi"/>
      <w:kern w:val="2"/>
      <w:sz w:val="18"/>
      <w:szCs w:val="18"/>
      <w14:ligatures w14:val="standardContextual"/>
    </w:rPr>
  </w:style>
  <w:style w:type="character" w:customStyle="1" w:styleId="60">
    <w:name w:val="批注文字 字符"/>
    <w:basedOn w:val="32"/>
    <w:link w:val="11"/>
    <w:qFormat/>
    <w:uiPriority w:val="99"/>
    <w:rPr>
      <w:rFonts w:asciiTheme="minorHAnsi" w:hAnsiTheme="minorHAnsi" w:eastAsiaTheme="minorEastAsia" w:cstheme="minorBidi"/>
      <w:kern w:val="2"/>
      <w:sz w:val="22"/>
      <w:szCs w:val="24"/>
      <w14:ligatures w14:val="standardContextual"/>
    </w:rPr>
  </w:style>
  <w:style w:type="paragraph" w:customStyle="1" w:styleId="61">
    <w:name w:val="修订2"/>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62">
    <w:name w:val="正文文本 字符"/>
    <w:basedOn w:val="32"/>
    <w:link w:val="12"/>
    <w:qFormat/>
    <w:uiPriority w:val="99"/>
    <w:rPr>
      <w:rFonts w:ascii="仿宋_GB2312" w:hAnsiTheme="minorHAnsi" w:eastAsiaTheme="minorEastAsia" w:cstheme="minorBidi"/>
      <w:kern w:val="2"/>
      <w:sz w:val="22"/>
      <w:szCs w:val="24"/>
      <w14:ligatures w14:val="standardContextual"/>
    </w:rPr>
  </w:style>
  <w:style w:type="paragraph" w:customStyle="1" w:styleId="63">
    <w:name w:val="修订3"/>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64">
    <w:name w:val="fontstyle01"/>
    <w:basedOn w:val="32"/>
    <w:qFormat/>
    <w:uiPriority w:val="0"/>
    <w:rPr>
      <w:rFonts w:hint="eastAsia" w:ascii="仿宋_GB2312" w:eastAsia="仿宋_GB2312"/>
      <w:color w:val="000000"/>
      <w:sz w:val="32"/>
      <w:szCs w:val="32"/>
    </w:rPr>
  </w:style>
  <w:style w:type="paragraph" w:customStyle="1" w:styleId="65">
    <w:name w:val="修订4"/>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66">
    <w:name w:val="批注主题 字符"/>
    <w:basedOn w:val="60"/>
    <w:link w:val="28"/>
    <w:semiHidden/>
    <w:qFormat/>
    <w:uiPriority w:val="99"/>
    <w:rPr>
      <w:rFonts w:asciiTheme="minorHAnsi" w:hAnsiTheme="minorHAnsi" w:eastAsiaTheme="minorEastAsia" w:cstheme="minorBidi"/>
      <w:b/>
      <w:bCs/>
      <w:kern w:val="2"/>
      <w:sz w:val="22"/>
      <w:szCs w:val="24"/>
      <w14:ligatures w14:val="standardContextual"/>
    </w:rPr>
  </w:style>
  <w:style w:type="paragraph" w:customStyle="1" w:styleId="67">
    <w:name w:val="修订5"/>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68">
    <w:name w:val="修订6"/>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69">
    <w:name w:val="修订7"/>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70">
    <w:name w:val="修订8"/>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71">
    <w:name w:val="修订9"/>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72">
    <w:name w:val="修订10"/>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73">
    <w:name w:val="修订11"/>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74">
    <w:name w:val="修订1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75">
    <w:name w:val="修订13"/>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76">
    <w:name w:val="TOC 标题1"/>
    <w:basedOn w:val="2"/>
    <w:next w:val="1"/>
    <w:unhideWhenUsed/>
    <w:qFormat/>
    <w:uiPriority w:val="39"/>
    <w:pPr>
      <w:widowControl/>
      <w:spacing w:before="240" w:after="0" w:line="259" w:lineRule="auto"/>
      <w:outlineLvl w:val="9"/>
    </w:pPr>
    <w:rPr>
      <w:kern w:val="0"/>
      <w:sz w:val="32"/>
      <w:szCs w:val="32"/>
      <w14:ligatures w14:val="none"/>
    </w:rPr>
  </w:style>
  <w:style w:type="paragraph" w:customStyle="1" w:styleId="77">
    <w:name w:val="修订14"/>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78">
    <w:name w:val="修订15"/>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79">
    <w:name w:val="修订16"/>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80">
    <w:name w:val="修订17"/>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81">
    <w:name w:val="修订18"/>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82">
    <w:name w:val="修订19"/>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83">
    <w:name w:val="修订20"/>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84">
    <w:name w:val="修订21"/>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85">
    <w:name w:val="修订2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86">
    <w:name w:val="修订23"/>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87">
    <w:name w:val="修订24"/>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88">
    <w:name w:val="修订25"/>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89">
    <w:name w:val="BodyText"/>
    <w:basedOn w:val="1"/>
    <w:qFormat/>
    <w:uiPriority w:val="0"/>
    <w:pPr>
      <w:spacing w:after="120"/>
      <w:textAlignment w:val="baseline"/>
    </w:pPr>
    <w:rPr>
      <w:rFonts w:ascii="仿宋_GB2312" w:hAnsi="Tahoma" w:eastAsia="仿宋_GB2312"/>
      <w:kern w:val="0"/>
      <w:sz w:val="32"/>
    </w:rPr>
  </w:style>
  <w:style w:type="paragraph" w:customStyle="1" w:styleId="90">
    <w:name w:val="修订26"/>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91">
    <w:name w:val="修订27"/>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92">
    <w:name w:val="修订28"/>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93">
    <w:name w:val="修订29"/>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94">
    <w:name w:val="修订30"/>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95">
    <w:name w:val="修订31"/>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96">
    <w:name w:val="修订3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97">
    <w:name w:val="修订33"/>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98">
    <w:name w:val="修订34"/>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99">
    <w:name w:val="修订35"/>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100">
    <w:name w:val="修订36"/>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101">
    <w:name w:val="修订37"/>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102">
    <w:name w:val="修订38"/>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103">
    <w:name w:val="修订39"/>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104">
    <w:name w:val="修订40"/>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105">
    <w:name w:val="修订41"/>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106">
    <w:name w:val="修订4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bb1e03e9-45b4-4669-81dc-c74686852ada</errorID>
      <errorWord>创新驱动和发展</errorWord>
      <group>L1_Political</group>
      <groupName>政治性问题</groupName>
      <ability>L2_Keyword</ability>
      <abilityName>固定表述</abilityName>
      <candidateList>
        <item>创新驱动发展</item>
      </candidateList>
      <explain>词汇“创新驱动发展”在特定场景下为固定表述形式，请确认此处的“创新驱动和发展”是否存在不当。</explain>
      <paraID>28265C41</paraID>
      <start>4</start>
      <end>11</end>
      <status>ignored</status>
      <modifiedWord/>
      <trackRevisions>false</trackRevisions>
    </reviewItem>
    <reviewItem>
      <errorID>dc8c8baa-599b-402a-a0ad-ae885edef516</errorID>
      <errorWord>科技成果市场化</errorWord>
      <group>L1_Political</group>
      <groupName>政治性问题</groupName>
      <ability>L2_Keyword</ability>
      <abilityName>固定表述</abilityName>
      <candidateList>
        <item>科技成果转化</item>
      </candidateList>
      <explain>词汇“科技成果转化”在特定场景下为固定表述形式，请确认此处的“科技成果市场化”是否存在不当。</explain>
      <paraID>435FC957</paraID>
      <start>13</start>
      <end>20</end>
      <status>ignored</status>
      <modifiedWord/>
      <trackRevisions>false</trackRevisions>
    </reviewItem>
    <reviewItem>
      <errorID>62c4c2ed-6479-4040-babd-e219e003282e</errorID>
      <errorWord>工程化</errorWord>
      <group>L1_Word</group>
      <groupName>字词问题</groupName>
      <ability>L2_Typo</ability>
      <abilityName>字词错误</abilityName>
      <candidateList>
        <item>工程</item>
      </candidateList>
      <explain/>
      <paraID>44935392</paraID>
      <start>217</start>
      <end>220</end>
      <status>ignored</status>
      <modifiedWord/>
      <trackRevisions>false</trackRevisions>
    </reviewItem>
    <reviewItem>
      <errorID>63d3f19a-f9db-482f-93ff-c51e3de61702</errorID>
      <errorWord>专精特新、“小巨人”</errorWord>
      <group>L1_Political</group>
      <groupName>政治性问题</groupName>
      <ability>L2_Keyword</ability>
      <abilityName>固定表述</abilityName>
      <candidateList>
        <item>专精特新“小巨人”</item>
      </candidateList>
      <explain>注意检查当前固定表述标点是否使用规范。</explain>
      <paraID>754396C3</paraID>
      <start>149</start>
      <end>158</end>
      <status>modified</status>
      <modifiedWord>专精特新“小巨人”</modifiedWord>
      <trackRevisions>false</trackRevisions>
    </reviewItem>
    <reviewItem>
      <errorID>ce838009-78b1-4a75-87e8-ff2bbd7f829e</errorID>
      <errorWord>完善科技创新组织</errorWord>
      <group>L1_Political</group>
      <groupName>政治性问题</groupName>
      <ability>L2_Keyword</ability>
      <abilityName>固定表述</abilityName>
      <candidateList>
        <item>完善科技创新体系</item>
      </candidateList>
      <explain>词汇“完善科技创新体系”在特定场景下为固定表述形式，请确认此处的“完善科技创新组织”是否存在不当。</explain>
      <paraID>23A681CB</paraID>
      <start>71</start>
      <end>79</end>
      <status>ignored</status>
      <modifiedWord/>
      <trackRevisions>false</trackRevisions>
    </reviewItem>
    <reviewItem>
      <errorID>0258f100-ca88-46c9-a56a-f3785e8fbb7e</errorID>
      <errorWord>科技创新与产业创新融合</errorWord>
      <group>L1_Political</group>
      <groupName>政治性问题</groupName>
      <ability>L2_Keyword</ability>
      <abilityName>固定表述</abilityName>
      <candidateList>
        <item>科技创新与产业创新深度融合</item>
      </candidateList>
      <explain>词汇“科技创新与产业创新深度融合”在特定场景下为固定表述形式，请确认此处的“科技创新与产业创新融合”是否存在不当。</explain>
      <paraID>7A00C607</paraID>
      <start>224</start>
      <end>235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7879F0-0F88-4D4F-B021-148AF6429AFE}">
  <ds:schemaRefs/>
</ds:datastoreItem>
</file>

<file path=customXml/itemProps3.xml><?xml version="1.0" encoding="utf-8"?>
<ds:datastoreItem xmlns:ds="http://schemas.openxmlformats.org/officeDocument/2006/customXml" ds:itemID="{3d7032fa-087f-4fec-8d73-f7bc10a08615}">
  <ds:schemaRefs/>
</ds:datastoreItem>
</file>

<file path=docProps/app.xml><?xml version="1.0" encoding="utf-8"?>
<Properties xmlns="http://schemas.openxmlformats.org/officeDocument/2006/extended-properties" xmlns:vt="http://schemas.openxmlformats.org/officeDocument/2006/docPropsVTypes">
  <Template>Normal</Template>
  <Pages>75</Pages>
  <Words>17511</Words>
  <Characters>17864</Characters>
  <Lines>302</Lines>
  <Paragraphs>85</Paragraphs>
  <TotalTime>1114</TotalTime>
  <ScaleCrop>false</ScaleCrop>
  <LinksUpToDate>false</LinksUpToDate>
  <CharactersWithSpaces>17942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2026-03-20T07:41:00Z</dcterms:created>
  <dc:creator>张 继喆</dc:creator>
  <cp:lastModifiedBy>张继喆</cp:lastModifiedBy>
  <cp:lastPrinted>2026-02-24T04:22:00Z</cp:lastPrinted>
  <dcterms:modified xsi:type="dcterms:W3CDTF">2026-04-03T07:25:42Z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eyJoZGlkIjoiMmYwZGE4YjljOTdmNWI0ZjM2Y2VhYjRmYjMyMTE4ZmQiLCJ1c2VySWQiOiIxNDYzMjEzMTE3In0=</vt:lpwstr>
  </property>
  <property fmtid="{D5CDD505-2E9C-101B-9397-08002B2CF9AE}" pid="3" name="KSOProductBuildVer">
    <vt:lpwstr>2052-12.1.0.25225</vt:lpwstr>
  </property>
  <property fmtid="{D5CDD505-2E9C-101B-9397-08002B2CF9AE}" pid="4" name="ICV">
    <vt:lpwstr>5E859BCDDBD24FDE8F67337C4D5159AD_13</vt:lpwstr>
  </property>
</Properties>
</file>